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65B2" w14:textId="7C37E1B5" w:rsidR="00307048" w:rsidRPr="006B56BB" w:rsidRDefault="006B56BB" w:rsidP="006B56BB">
      <w:pPr>
        <w:spacing w:after="0" w:line="360" w:lineRule="auto"/>
        <w:jc w:val="center"/>
        <w:rPr>
          <w:rFonts w:ascii="Noto Sans" w:hAnsi="Noto Sans" w:cs="Arial"/>
          <w:sz w:val="28"/>
          <w:szCs w:val="28"/>
        </w:rPr>
      </w:pPr>
      <w:r w:rsidRPr="006B56BB">
        <w:rPr>
          <w:rFonts w:ascii="Noto Sans" w:hAnsi="Noto Sans" w:cs="Arial"/>
          <w:sz w:val="28"/>
          <w:szCs w:val="28"/>
        </w:rPr>
        <w:t>“</w:t>
      </w:r>
      <w:r w:rsidR="00307048" w:rsidRPr="006B56BB">
        <w:rPr>
          <w:rFonts w:ascii="Noto Sans" w:hAnsi="Noto Sans" w:cs="Arial"/>
          <w:i/>
          <w:sz w:val="28"/>
          <w:szCs w:val="28"/>
        </w:rPr>
        <w:t>Risk &amp; Review</w:t>
      </w:r>
      <w:r w:rsidRPr="006B56BB">
        <w:rPr>
          <w:rFonts w:ascii="Noto Sans" w:hAnsi="Noto Sans" w:cs="Arial"/>
          <w:i/>
          <w:sz w:val="28"/>
          <w:szCs w:val="28"/>
        </w:rPr>
        <w:t>,”</w:t>
      </w:r>
      <w:r w:rsidRPr="006B56BB">
        <w:rPr>
          <w:rFonts w:ascii="Noto Sans" w:hAnsi="Noto Sans" w:cs="Arial"/>
          <w:b/>
          <w:i/>
          <w:sz w:val="28"/>
          <w:szCs w:val="28"/>
        </w:rPr>
        <w:t xml:space="preserve"> </w:t>
      </w:r>
      <w:r w:rsidRPr="006B56BB">
        <w:rPr>
          <w:rFonts w:ascii="Noto Sans" w:hAnsi="Noto Sans" w:cs="Arial"/>
          <w:bCs/>
          <w:iCs/>
          <w:sz w:val="28"/>
          <w:szCs w:val="28"/>
        </w:rPr>
        <w:t>a</w:t>
      </w:r>
      <w:r w:rsidR="009F123D" w:rsidRPr="006B56BB">
        <w:rPr>
          <w:rFonts w:ascii="Noto Sans" w:hAnsi="Noto Sans" w:cs="Arial"/>
          <w:bCs/>
          <w:iCs/>
          <w:sz w:val="28"/>
          <w:szCs w:val="28"/>
        </w:rPr>
        <w:t xml:space="preserve"> </w:t>
      </w:r>
      <w:r w:rsidRPr="006B56BB">
        <w:rPr>
          <w:rFonts w:ascii="Noto Sans" w:hAnsi="Noto Sans" w:cs="Arial"/>
          <w:bCs/>
          <w:iCs/>
          <w:sz w:val="28"/>
          <w:szCs w:val="28"/>
        </w:rPr>
        <w:t>t</w:t>
      </w:r>
      <w:r w:rsidR="009F123D" w:rsidRPr="006B56BB">
        <w:rPr>
          <w:rFonts w:ascii="Noto Sans" w:hAnsi="Noto Sans" w:cs="Arial"/>
          <w:bCs/>
          <w:iCs/>
          <w:sz w:val="28"/>
          <w:szCs w:val="28"/>
        </w:rPr>
        <w:t>ool</w:t>
      </w:r>
      <w:r w:rsidR="00307048" w:rsidRPr="006B56BB">
        <w:rPr>
          <w:rFonts w:ascii="Noto Sans" w:hAnsi="Noto Sans" w:cs="Arial"/>
          <w:bCs/>
          <w:iCs/>
          <w:sz w:val="28"/>
          <w:szCs w:val="28"/>
        </w:rPr>
        <w:t xml:space="preserve"> for </w:t>
      </w:r>
      <w:r w:rsidRPr="006B56BB">
        <w:rPr>
          <w:rFonts w:ascii="Noto Sans" w:hAnsi="Noto Sans" w:cs="Arial"/>
          <w:bCs/>
          <w:iCs/>
          <w:sz w:val="28"/>
          <w:szCs w:val="28"/>
        </w:rPr>
        <w:t>r</w:t>
      </w:r>
      <w:r w:rsidR="00307048" w:rsidRPr="006B56BB">
        <w:rPr>
          <w:rFonts w:ascii="Noto Sans" w:hAnsi="Noto Sans" w:cs="Arial"/>
          <w:bCs/>
          <w:iCs/>
          <w:sz w:val="28"/>
          <w:szCs w:val="28"/>
        </w:rPr>
        <w:t xml:space="preserve">esearch </w:t>
      </w:r>
      <w:r w:rsidRPr="006B56BB">
        <w:rPr>
          <w:rFonts w:ascii="Noto Sans" w:hAnsi="Noto Sans" w:cs="Arial"/>
          <w:bCs/>
          <w:iCs/>
          <w:sz w:val="28"/>
          <w:szCs w:val="28"/>
        </w:rPr>
        <w:t>e</w:t>
      </w:r>
      <w:r w:rsidR="00307048" w:rsidRPr="006B56BB">
        <w:rPr>
          <w:rFonts w:ascii="Noto Sans" w:hAnsi="Noto Sans" w:cs="Arial"/>
          <w:bCs/>
          <w:iCs/>
          <w:sz w:val="28"/>
          <w:szCs w:val="28"/>
        </w:rPr>
        <w:t xml:space="preserve">thics </w:t>
      </w:r>
      <w:r w:rsidRPr="006B56BB">
        <w:rPr>
          <w:rFonts w:ascii="Noto Sans" w:hAnsi="Noto Sans" w:cs="Arial"/>
          <w:bCs/>
          <w:iCs/>
          <w:sz w:val="28"/>
          <w:szCs w:val="28"/>
        </w:rPr>
        <w:t>r</w:t>
      </w:r>
      <w:r w:rsidR="00307048" w:rsidRPr="006B56BB">
        <w:rPr>
          <w:rFonts w:ascii="Noto Sans" w:hAnsi="Noto Sans" w:cs="Arial"/>
          <w:bCs/>
          <w:iCs/>
          <w:sz w:val="28"/>
          <w:szCs w:val="28"/>
        </w:rPr>
        <w:t>eview</w:t>
      </w:r>
    </w:p>
    <w:p w14:paraId="24C4DDE1" w14:textId="58A9DE59" w:rsidR="002A5379" w:rsidRPr="006B56BB" w:rsidRDefault="00307048" w:rsidP="006B56BB">
      <w:pPr>
        <w:spacing w:after="0" w:line="360" w:lineRule="auto"/>
        <w:rPr>
          <w:rFonts w:ascii="Noto Sans" w:hAnsi="Noto Sans" w:cs="Arial"/>
          <w:sz w:val="15"/>
          <w:szCs w:val="15"/>
        </w:rPr>
      </w:pPr>
      <w:r w:rsidRPr="006B56BB">
        <w:rPr>
          <w:rFonts w:ascii="Noto Sans" w:hAnsi="Noto Sans" w:cs="Arial"/>
          <w:sz w:val="15"/>
          <w:szCs w:val="15"/>
        </w:rPr>
        <w:t xml:space="preserve">Emily Carr University promotes a high standard of ethics and integrity in research and scholarship. All university-affiliated research activities involving human participants require review and approval from the Emily Carr University Research Ethics Board (ECU-REB). </w:t>
      </w:r>
      <w:r w:rsidR="006B56BB" w:rsidRPr="006B56BB">
        <w:rPr>
          <w:rFonts w:ascii="Noto Sans" w:hAnsi="Noto Sans" w:cs="Arial"/>
          <w:sz w:val="15"/>
          <w:szCs w:val="15"/>
        </w:rPr>
        <w:t>R</w:t>
      </w:r>
      <w:r w:rsidRPr="006B56BB">
        <w:rPr>
          <w:rFonts w:ascii="Noto Sans" w:hAnsi="Noto Sans" w:cs="Arial"/>
          <w:sz w:val="15"/>
          <w:szCs w:val="15"/>
        </w:rPr>
        <w:t xml:space="preserve">esearch ethics review </w:t>
      </w:r>
      <w:r w:rsidRPr="006B56BB">
        <w:rPr>
          <w:rFonts w:ascii="Noto Sans" w:eastAsia="Calibri" w:hAnsi="Noto Sans" w:cs="Arial"/>
          <w:sz w:val="15"/>
          <w:szCs w:val="15"/>
        </w:rPr>
        <w:t>is</w:t>
      </w:r>
      <w:r w:rsidRPr="006B56BB">
        <w:rPr>
          <w:rFonts w:ascii="Noto Sans" w:hAnsi="Noto Sans" w:cs="Arial"/>
          <w:sz w:val="15"/>
          <w:szCs w:val="15"/>
        </w:rPr>
        <w:t xml:space="preserve"> </w:t>
      </w:r>
      <w:r w:rsidRPr="006B56BB">
        <w:rPr>
          <w:rFonts w:ascii="Noto Sans" w:eastAsia="Calibri" w:hAnsi="Noto Sans" w:cs="Arial"/>
          <w:sz w:val="15"/>
          <w:szCs w:val="15"/>
        </w:rPr>
        <w:t>proportionate</w:t>
      </w:r>
      <w:r w:rsidRPr="006B56BB">
        <w:rPr>
          <w:rFonts w:ascii="Noto Sans" w:hAnsi="Noto Sans" w:cs="Arial"/>
          <w:sz w:val="15"/>
          <w:szCs w:val="15"/>
        </w:rPr>
        <w:t xml:space="preserve"> </w:t>
      </w:r>
      <w:r w:rsidRPr="006B56BB">
        <w:rPr>
          <w:rFonts w:ascii="Noto Sans" w:eastAsia="Calibri" w:hAnsi="Noto Sans" w:cs="Arial"/>
          <w:sz w:val="15"/>
          <w:szCs w:val="15"/>
        </w:rPr>
        <w:t>to</w:t>
      </w:r>
      <w:r w:rsidRPr="006B56BB">
        <w:rPr>
          <w:rFonts w:ascii="Noto Sans" w:hAnsi="Noto Sans" w:cs="Arial"/>
          <w:sz w:val="15"/>
          <w:szCs w:val="15"/>
        </w:rPr>
        <w:t xml:space="preserve"> </w:t>
      </w:r>
      <w:r w:rsidRPr="006B56BB">
        <w:rPr>
          <w:rFonts w:ascii="Noto Sans" w:eastAsia="Calibri" w:hAnsi="Noto Sans" w:cs="Arial"/>
          <w:sz w:val="15"/>
          <w:szCs w:val="15"/>
        </w:rPr>
        <w:t>the</w:t>
      </w:r>
      <w:r w:rsidRPr="006B56BB">
        <w:rPr>
          <w:rFonts w:ascii="Noto Sans" w:hAnsi="Noto Sans" w:cs="Arial"/>
          <w:sz w:val="15"/>
          <w:szCs w:val="15"/>
        </w:rPr>
        <w:t xml:space="preserve"> </w:t>
      </w:r>
      <w:r w:rsidRPr="006B56BB">
        <w:rPr>
          <w:rFonts w:ascii="Noto Sans" w:eastAsia="Calibri" w:hAnsi="Noto Sans" w:cs="Arial"/>
          <w:sz w:val="15"/>
          <w:szCs w:val="15"/>
        </w:rPr>
        <w:t>amount</w:t>
      </w:r>
      <w:r w:rsidRPr="006B56BB">
        <w:rPr>
          <w:rFonts w:ascii="Noto Sans" w:hAnsi="Noto Sans" w:cs="Arial"/>
          <w:sz w:val="15"/>
          <w:szCs w:val="15"/>
        </w:rPr>
        <w:t xml:space="preserve"> </w:t>
      </w:r>
      <w:r w:rsidRPr="006B56BB">
        <w:rPr>
          <w:rFonts w:ascii="Noto Sans" w:eastAsia="Calibri" w:hAnsi="Noto Sans" w:cs="Arial"/>
          <w:sz w:val="15"/>
          <w:szCs w:val="15"/>
        </w:rPr>
        <w:t>of</w:t>
      </w:r>
      <w:r w:rsidRPr="006B56BB">
        <w:rPr>
          <w:rFonts w:ascii="Noto Sans" w:hAnsi="Noto Sans" w:cs="Arial"/>
          <w:sz w:val="15"/>
          <w:szCs w:val="15"/>
        </w:rPr>
        <w:t xml:space="preserve"> </w:t>
      </w:r>
      <w:r w:rsidRPr="006B56BB">
        <w:rPr>
          <w:rFonts w:ascii="Noto Sans" w:eastAsia="Calibri" w:hAnsi="Noto Sans" w:cs="Arial"/>
          <w:sz w:val="15"/>
          <w:szCs w:val="15"/>
        </w:rPr>
        <w:t>risk</w:t>
      </w:r>
      <w:r w:rsidRPr="006B56BB">
        <w:rPr>
          <w:rFonts w:ascii="Noto Sans" w:hAnsi="Noto Sans" w:cs="Arial"/>
          <w:sz w:val="15"/>
          <w:szCs w:val="15"/>
        </w:rPr>
        <w:t xml:space="preserve"> </w:t>
      </w:r>
      <w:r w:rsidRPr="006B56BB">
        <w:rPr>
          <w:rFonts w:ascii="Noto Sans" w:eastAsia="Calibri" w:hAnsi="Noto Sans" w:cs="Arial"/>
          <w:sz w:val="15"/>
          <w:szCs w:val="15"/>
        </w:rPr>
        <w:t>proposed</w:t>
      </w:r>
      <w:r w:rsidR="006B56BB" w:rsidRPr="006B56BB">
        <w:rPr>
          <w:rFonts w:ascii="Noto Sans" w:eastAsia="Calibri" w:hAnsi="Noto Sans" w:cs="Arial"/>
          <w:sz w:val="15"/>
          <w:szCs w:val="15"/>
        </w:rPr>
        <w:t xml:space="preserve">. </w:t>
      </w:r>
      <w:r w:rsidR="006B56BB" w:rsidRPr="006B56BB">
        <w:rPr>
          <w:rFonts w:ascii="Noto Sans" w:hAnsi="Noto Sans" w:cs="Arial"/>
          <w:sz w:val="15"/>
          <w:szCs w:val="15"/>
        </w:rPr>
        <w:t>This tool</w:t>
      </w:r>
      <w:r w:rsidRPr="006B56BB">
        <w:rPr>
          <w:rFonts w:ascii="Noto Sans" w:eastAsia="Calibri" w:hAnsi="Noto Sans" w:cs="Arial"/>
          <w:sz w:val="15"/>
          <w:szCs w:val="15"/>
        </w:rPr>
        <w:t xml:space="preserve"> </w:t>
      </w:r>
      <w:r w:rsidR="006B56BB">
        <w:rPr>
          <w:rFonts w:ascii="Noto Sans" w:eastAsia="Calibri" w:hAnsi="Noto Sans" w:cs="Arial"/>
          <w:sz w:val="15"/>
          <w:szCs w:val="15"/>
        </w:rPr>
        <w:t>helps determine</w:t>
      </w:r>
      <w:r w:rsidRPr="006B56BB">
        <w:rPr>
          <w:rFonts w:ascii="Noto Sans" w:hAnsi="Noto Sans" w:cs="Arial"/>
          <w:sz w:val="15"/>
          <w:szCs w:val="15"/>
        </w:rPr>
        <w:t xml:space="preserve"> </w:t>
      </w:r>
      <w:r w:rsidRPr="006B56BB">
        <w:rPr>
          <w:rFonts w:ascii="Noto Sans" w:eastAsia="Calibri" w:hAnsi="Noto Sans" w:cs="Arial"/>
          <w:sz w:val="15"/>
          <w:szCs w:val="15"/>
        </w:rPr>
        <w:t>the</w:t>
      </w:r>
      <w:r w:rsidRPr="006B56BB">
        <w:rPr>
          <w:rFonts w:ascii="Noto Sans" w:hAnsi="Noto Sans" w:cs="Arial"/>
          <w:sz w:val="15"/>
          <w:szCs w:val="15"/>
        </w:rPr>
        <w:t xml:space="preserve"> </w:t>
      </w:r>
      <w:r w:rsidRPr="006B56BB">
        <w:rPr>
          <w:rFonts w:ascii="Noto Sans" w:eastAsia="Calibri" w:hAnsi="Noto Sans" w:cs="Arial"/>
          <w:sz w:val="15"/>
          <w:szCs w:val="15"/>
        </w:rPr>
        <w:t>level</w:t>
      </w:r>
      <w:r w:rsidRPr="006B56BB">
        <w:rPr>
          <w:rFonts w:ascii="Noto Sans" w:hAnsi="Noto Sans" w:cs="Arial"/>
          <w:sz w:val="15"/>
          <w:szCs w:val="15"/>
        </w:rPr>
        <w:t xml:space="preserve"> </w:t>
      </w:r>
      <w:r w:rsidRPr="006B56BB">
        <w:rPr>
          <w:rFonts w:ascii="Noto Sans" w:eastAsia="Calibri" w:hAnsi="Noto Sans" w:cs="Arial"/>
          <w:sz w:val="15"/>
          <w:szCs w:val="15"/>
        </w:rPr>
        <w:t>of</w:t>
      </w:r>
      <w:r w:rsidRPr="006B56BB">
        <w:rPr>
          <w:rFonts w:ascii="Noto Sans" w:hAnsi="Noto Sans" w:cs="Arial"/>
          <w:sz w:val="15"/>
          <w:szCs w:val="15"/>
        </w:rPr>
        <w:t xml:space="preserve"> </w:t>
      </w:r>
      <w:r w:rsidRPr="006B56BB">
        <w:rPr>
          <w:rFonts w:ascii="Noto Sans" w:eastAsia="Calibri" w:hAnsi="Noto Sans" w:cs="Arial"/>
          <w:sz w:val="15"/>
          <w:szCs w:val="15"/>
        </w:rPr>
        <w:t>research</w:t>
      </w:r>
      <w:r w:rsidRPr="006B56BB">
        <w:rPr>
          <w:rFonts w:ascii="Noto Sans" w:hAnsi="Noto Sans" w:cs="Arial"/>
          <w:sz w:val="15"/>
          <w:szCs w:val="15"/>
        </w:rPr>
        <w:t xml:space="preserve"> </w:t>
      </w:r>
      <w:r w:rsidRPr="006B56BB">
        <w:rPr>
          <w:rFonts w:ascii="Noto Sans" w:eastAsia="Calibri" w:hAnsi="Noto Sans" w:cs="Arial"/>
          <w:sz w:val="15"/>
          <w:szCs w:val="15"/>
        </w:rPr>
        <w:t>ethics</w:t>
      </w:r>
      <w:r w:rsidRPr="006B56BB">
        <w:rPr>
          <w:rFonts w:ascii="Noto Sans" w:hAnsi="Noto Sans" w:cs="Arial"/>
          <w:sz w:val="15"/>
          <w:szCs w:val="15"/>
        </w:rPr>
        <w:t xml:space="preserve"> </w:t>
      </w:r>
      <w:r w:rsidRPr="006B56BB">
        <w:rPr>
          <w:rFonts w:ascii="Noto Sans" w:eastAsia="Calibri" w:hAnsi="Noto Sans" w:cs="Arial"/>
          <w:sz w:val="15"/>
          <w:szCs w:val="15"/>
        </w:rPr>
        <w:t>review</w:t>
      </w:r>
      <w:r w:rsidR="006B56BB">
        <w:rPr>
          <w:rFonts w:ascii="Noto Sans" w:hAnsi="Noto Sans" w:cs="Arial"/>
          <w:sz w:val="15"/>
          <w:szCs w:val="15"/>
        </w:rPr>
        <w:t xml:space="preserve"> </w:t>
      </w:r>
      <w:r w:rsidRPr="006B56BB">
        <w:rPr>
          <w:rFonts w:ascii="Noto Sans" w:eastAsia="Calibri" w:hAnsi="Noto Sans" w:cs="Arial"/>
          <w:sz w:val="15"/>
          <w:szCs w:val="15"/>
        </w:rPr>
        <w:t>required for project</w:t>
      </w:r>
      <w:r w:rsidR="00FA55F3">
        <w:rPr>
          <w:rFonts w:ascii="Noto Sans" w:eastAsia="Calibri" w:hAnsi="Noto Sans" w:cs="Arial"/>
          <w:sz w:val="15"/>
          <w:szCs w:val="15"/>
        </w:rPr>
        <w:t>s</w:t>
      </w:r>
      <w:r w:rsidRPr="006B56BB">
        <w:rPr>
          <w:rFonts w:ascii="Noto Sans" w:eastAsia="Calibri" w:hAnsi="Noto Sans" w:cs="Arial"/>
          <w:sz w:val="15"/>
          <w:szCs w:val="15"/>
        </w:rPr>
        <w:t>.</w:t>
      </w:r>
      <w:r w:rsidR="00AE0623">
        <w:rPr>
          <w:rFonts w:ascii="Noto Sans" w:eastAsia="Calibri" w:hAnsi="Noto Sans" w:cs="Arial"/>
          <w:sz w:val="15"/>
          <w:szCs w:val="15"/>
        </w:rPr>
        <w:t xml:space="preserve"> The opinion of the ECU-REB should be sought if there is any doubt or confusion over the determination of levels or risk and review.</w:t>
      </w:r>
      <w:r w:rsidR="00FA55F3">
        <w:rPr>
          <w:rStyle w:val="FootnoteReference"/>
          <w:rFonts w:ascii="Noto Sans" w:eastAsia="Calibri" w:hAnsi="Noto Sans" w:cs="Arial"/>
          <w:sz w:val="15"/>
          <w:szCs w:val="15"/>
        </w:rPr>
        <w:footnoteReference w:id="1"/>
      </w:r>
      <w:r w:rsidRPr="006B56BB">
        <w:rPr>
          <w:rFonts w:ascii="Noto Sans" w:eastAsia="Calibri" w:hAnsi="Noto Sans" w:cs="Arial"/>
          <w:sz w:val="15"/>
          <w:szCs w:val="15"/>
        </w:rPr>
        <w:t xml:space="preserve"> </w:t>
      </w:r>
    </w:p>
    <w:p w14:paraId="757C4AEC" w14:textId="77777777" w:rsidR="006B56BB" w:rsidRPr="006B56BB" w:rsidRDefault="006B56BB" w:rsidP="006B56BB">
      <w:pPr>
        <w:spacing w:after="0" w:line="360" w:lineRule="auto"/>
        <w:rPr>
          <w:rFonts w:ascii="Noto Sans" w:eastAsia="Calibri" w:hAnsi="Noto Sans" w:cs="Arial"/>
          <w:sz w:val="15"/>
          <w:szCs w:val="15"/>
        </w:rPr>
      </w:pPr>
    </w:p>
    <w:p w14:paraId="3069986E" w14:textId="1C4BEBA6" w:rsidR="00307048" w:rsidRPr="002F3CA3" w:rsidRDefault="00307048" w:rsidP="006B56BB">
      <w:pPr>
        <w:spacing w:after="0" w:line="360" w:lineRule="auto"/>
        <w:rPr>
          <w:rFonts w:ascii="Noto Sans" w:hAnsi="Noto Sans" w:cs="Arial"/>
          <w:b/>
          <w:i/>
          <w:iCs/>
          <w:sz w:val="15"/>
          <w:szCs w:val="15"/>
        </w:rPr>
      </w:pPr>
      <w:r w:rsidRPr="006B56BB">
        <w:rPr>
          <w:rFonts w:ascii="Noto Sans" w:hAnsi="Noto Sans" w:cs="Arial"/>
          <w:b/>
          <w:i/>
          <w:sz w:val="15"/>
          <w:szCs w:val="15"/>
        </w:rPr>
        <w:t>Level 1</w:t>
      </w:r>
      <w:r w:rsidRPr="006B56BB">
        <w:rPr>
          <w:rFonts w:ascii="Noto Sans" w:hAnsi="Noto Sans" w:cs="Arial"/>
          <w:b/>
          <w:sz w:val="15"/>
          <w:szCs w:val="15"/>
        </w:rPr>
        <w:t xml:space="preserve"> </w:t>
      </w:r>
      <w:r w:rsidRPr="002F3CA3">
        <w:rPr>
          <w:rFonts w:ascii="Noto Sans" w:hAnsi="Noto Sans" w:cs="Arial"/>
          <w:b/>
          <w:i/>
          <w:iCs/>
          <w:sz w:val="15"/>
          <w:szCs w:val="15"/>
        </w:rPr>
        <w:t xml:space="preserve">Research </w:t>
      </w:r>
      <w:r w:rsidR="00FA55F3" w:rsidRPr="002F3CA3">
        <w:rPr>
          <w:rFonts w:ascii="Noto Sans" w:hAnsi="Noto Sans" w:cs="Arial"/>
          <w:b/>
          <w:i/>
          <w:iCs/>
          <w:sz w:val="15"/>
          <w:szCs w:val="15"/>
        </w:rPr>
        <w:t>-</w:t>
      </w:r>
      <w:r w:rsidRPr="002F3CA3">
        <w:rPr>
          <w:rFonts w:ascii="Noto Sans" w:hAnsi="Noto Sans" w:cs="Arial"/>
          <w:b/>
          <w:i/>
          <w:iCs/>
          <w:sz w:val="15"/>
          <w:szCs w:val="15"/>
        </w:rPr>
        <w:t xml:space="preserve"> EXEMPT</w:t>
      </w:r>
    </w:p>
    <w:p w14:paraId="554D1154" w14:textId="77777777" w:rsidR="0023738F" w:rsidRDefault="00BE4E09" w:rsidP="006B56BB">
      <w:pPr>
        <w:spacing w:after="0" w:line="360" w:lineRule="auto"/>
        <w:rPr>
          <w:rFonts w:ascii="Noto Sans" w:hAnsi="Noto Sans" w:cs="Arial"/>
          <w:sz w:val="15"/>
          <w:szCs w:val="15"/>
        </w:rPr>
      </w:pPr>
      <w:r w:rsidRPr="006B56BB">
        <w:rPr>
          <w:rFonts w:ascii="Noto Sans" w:hAnsi="Noto Sans" w:cs="Arial"/>
          <w:sz w:val="15"/>
          <w:szCs w:val="15"/>
        </w:rPr>
        <w:t xml:space="preserve">If the answers to </w:t>
      </w:r>
      <w:r w:rsidR="006B56BB" w:rsidRPr="006B56BB">
        <w:rPr>
          <w:rFonts w:ascii="Noto Sans" w:hAnsi="Noto Sans" w:cs="Arial"/>
          <w:sz w:val="15"/>
          <w:szCs w:val="15"/>
        </w:rPr>
        <w:t>all</w:t>
      </w:r>
      <w:r w:rsidR="00243F71" w:rsidRPr="006B56BB">
        <w:rPr>
          <w:rFonts w:ascii="Noto Sans" w:hAnsi="Noto Sans" w:cs="Arial"/>
          <w:sz w:val="15"/>
          <w:szCs w:val="15"/>
        </w:rPr>
        <w:t xml:space="preserve"> </w:t>
      </w:r>
      <w:r w:rsidRPr="006B56BB">
        <w:rPr>
          <w:rFonts w:ascii="Noto Sans" w:hAnsi="Noto Sans" w:cs="Arial"/>
          <w:sz w:val="15"/>
          <w:szCs w:val="15"/>
        </w:rPr>
        <w:t xml:space="preserve">the following questions are </w:t>
      </w:r>
      <w:r w:rsidRPr="006B56BB">
        <w:rPr>
          <w:rFonts w:ascii="Noto Sans" w:hAnsi="Noto Sans" w:cs="Arial"/>
          <w:b/>
          <w:i/>
          <w:sz w:val="15"/>
          <w:szCs w:val="15"/>
        </w:rPr>
        <w:t>Yes</w:t>
      </w:r>
      <w:r w:rsidRPr="006B56BB">
        <w:rPr>
          <w:rFonts w:ascii="Noto Sans" w:hAnsi="Noto Sans" w:cs="Arial"/>
          <w:sz w:val="15"/>
          <w:szCs w:val="15"/>
        </w:rPr>
        <w:t xml:space="preserve">, the research activity is likely </w:t>
      </w:r>
      <w:r w:rsidRPr="006B56BB">
        <w:rPr>
          <w:rFonts w:ascii="Noto Sans" w:hAnsi="Noto Sans" w:cs="Arial"/>
          <w:b/>
          <w:i/>
          <w:sz w:val="15"/>
          <w:szCs w:val="15"/>
        </w:rPr>
        <w:t>exempt</w:t>
      </w:r>
      <w:r w:rsidRPr="006B56BB">
        <w:rPr>
          <w:rFonts w:ascii="Noto Sans" w:hAnsi="Noto Sans" w:cs="Arial"/>
          <w:sz w:val="15"/>
          <w:szCs w:val="15"/>
        </w:rPr>
        <w:t xml:space="preserve"> from ethics review. These activities should not be included in a research ethics </w:t>
      </w:r>
      <w:r w:rsidR="006B56BB" w:rsidRPr="006B56BB">
        <w:rPr>
          <w:rFonts w:ascii="Noto Sans" w:hAnsi="Noto Sans" w:cs="Arial"/>
          <w:sz w:val="15"/>
          <w:szCs w:val="15"/>
        </w:rPr>
        <w:t>application unless</w:t>
      </w:r>
      <w:r w:rsidRPr="006B56BB">
        <w:rPr>
          <w:rFonts w:ascii="Noto Sans" w:hAnsi="Noto Sans" w:cs="Arial"/>
          <w:sz w:val="15"/>
          <w:szCs w:val="15"/>
        </w:rPr>
        <w:t xml:space="preserve"> </w:t>
      </w:r>
      <w:r w:rsidR="00243F71" w:rsidRPr="006B56BB">
        <w:rPr>
          <w:rFonts w:ascii="Noto Sans" w:hAnsi="Noto Sans" w:cs="Arial"/>
          <w:sz w:val="15"/>
          <w:szCs w:val="15"/>
        </w:rPr>
        <w:t>an explanation</w:t>
      </w:r>
      <w:r w:rsidRPr="006B56BB">
        <w:rPr>
          <w:rFonts w:ascii="Noto Sans" w:hAnsi="Noto Sans" w:cs="Arial"/>
          <w:sz w:val="15"/>
          <w:szCs w:val="15"/>
        </w:rPr>
        <w:t xml:space="preserve"> </w:t>
      </w:r>
      <w:r w:rsidR="009F123D" w:rsidRPr="006B56BB">
        <w:rPr>
          <w:rFonts w:ascii="Noto Sans" w:hAnsi="Noto Sans" w:cs="Arial"/>
          <w:sz w:val="15"/>
          <w:szCs w:val="15"/>
        </w:rPr>
        <w:t xml:space="preserve">is </w:t>
      </w:r>
      <w:r w:rsidRPr="006B56BB">
        <w:rPr>
          <w:rFonts w:ascii="Noto Sans" w:hAnsi="Noto Sans" w:cs="Arial"/>
          <w:sz w:val="15"/>
          <w:szCs w:val="15"/>
        </w:rPr>
        <w:t xml:space="preserve">necessary to </w:t>
      </w:r>
      <w:r w:rsidR="00243F71" w:rsidRPr="006B56BB">
        <w:rPr>
          <w:rFonts w:ascii="Noto Sans" w:hAnsi="Noto Sans" w:cs="Arial"/>
          <w:sz w:val="15"/>
          <w:szCs w:val="15"/>
        </w:rPr>
        <w:t xml:space="preserve">understanding </w:t>
      </w:r>
      <w:r w:rsidRPr="006B56BB">
        <w:rPr>
          <w:rFonts w:ascii="Noto Sans" w:hAnsi="Noto Sans" w:cs="Arial"/>
          <w:sz w:val="15"/>
          <w:szCs w:val="15"/>
        </w:rPr>
        <w:t>research activities</w:t>
      </w:r>
      <w:r w:rsidR="0023738F">
        <w:rPr>
          <w:rFonts w:ascii="Noto Sans" w:hAnsi="Noto Sans" w:cs="Arial"/>
          <w:sz w:val="15"/>
          <w:szCs w:val="15"/>
        </w:rPr>
        <w:t xml:space="preserve"> that require review</w:t>
      </w:r>
      <w:r w:rsidRPr="006B56BB">
        <w:rPr>
          <w:rFonts w:ascii="Noto Sans" w:hAnsi="Noto Sans" w:cs="Arial"/>
          <w:sz w:val="15"/>
          <w:szCs w:val="15"/>
        </w:rPr>
        <w:t>.</w:t>
      </w:r>
      <w:r w:rsidR="006B56BB" w:rsidRPr="006B56BB">
        <w:rPr>
          <w:rFonts w:ascii="Noto Sans" w:hAnsi="Noto Sans" w:cs="Arial"/>
          <w:sz w:val="15"/>
          <w:szCs w:val="15"/>
        </w:rPr>
        <w:t xml:space="preserve"> </w:t>
      </w:r>
    </w:p>
    <w:p w14:paraId="5CC6B88F" w14:textId="0753859E" w:rsidR="006B56BB" w:rsidRPr="006B56BB" w:rsidRDefault="006B56BB" w:rsidP="006B56BB">
      <w:pPr>
        <w:spacing w:after="0" w:line="360" w:lineRule="auto"/>
        <w:rPr>
          <w:rFonts w:ascii="Noto Sans" w:hAnsi="Noto Sans" w:cs="Arial"/>
          <w:sz w:val="15"/>
          <w:szCs w:val="15"/>
        </w:rPr>
      </w:pPr>
      <w:r w:rsidRPr="006B56BB">
        <w:rPr>
          <w:rFonts w:ascii="Noto Sans" w:hAnsi="Noto Sans" w:cs="Arial"/>
          <w:sz w:val="15"/>
          <w:szCs w:val="15"/>
        </w:rPr>
        <w:t xml:space="preserve">If </w:t>
      </w:r>
      <w:r w:rsidR="0023738F">
        <w:rPr>
          <w:rFonts w:ascii="Noto Sans" w:hAnsi="Noto Sans" w:cs="Arial"/>
          <w:sz w:val="15"/>
          <w:szCs w:val="15"/>
        </w:rPr>
        <w:t>any</w:t>
      </w:r>
      <w:r w:rsidRPr="006B56BB">
        <w:rPr>
          <w:rFonts w:ascii="Noto Sans" w:hAnsi="Noto Sans" w:cs="Arial"/>
          <w:sz w:val="15"/>
          <w:szCs w:val="15"/>
        </w:rPr>
        <w:t xml:space="preserve"> of the answers are </w:t>
      </w:r>
      <w:r w:rsidRPr="006B56BB">
        <w:rPr>
          <w:rFonts w:ascii="Noto Sans" w:hAnsi="Noto Sans" w:cs="Arial"/>
          <w:b/>
          <w:bCs/>
          <w:i/>
          <w:iCs/>
          <w:sz w:val="15"/>
          <w:szCs w:val="15"/>
        </w:rPr>
        <w:t>No</w:t>
      </w:r>
      <w:r w:rsidRPr="006B56BB">
        <w:rPr>
          <w:rFonts w:ascii="Noto Sans" w:hAnsi="Noto Sans" w:cs="Arial"/>
          <w:sz w:val="15"/>
          <w:szCs w:val="15"/>
        </w:rPr>
        <w:t xml:space="preserve">, complete the rest of the questions on the next page. </w:t>
      </w: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325"/>
        <w:gridCol w:w="8114"/>
        <w:gridCol w:w="303"/>
        <w:gridCol w:w="310"/>
        <w:gridCol w:w="730"/>
      </w:tblGrid>
      <w:tr w:rsidR="00CD17C3" w:rsidRPr="00BE4E09" w14:paraId="26767B36" w14:textId="61517F6D" w:rsidTr="006B56BB">
        <w:trPr>
          <w:trHeight w:val="347"/>
        </w:trPr>
        <w:tc>
          <w:tcPr>
            <w:tcW w:w="325" w:type="dxa"/>
          </w:tcPr>
          <w:p w14:paraId="119A734B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14" w:type="dxa"/>
          </w:tcPr>
          <w:p w14:paraId="6D45C402" w14:textId="645347B1" w:rsidR="00CD17C3" w:rsidRPr="009F123D" w:rsidRDefault="00CD17C3" w:rsidP="006B56BB">
            <w:pPr>
              <w:spacing w:line="360" w:lineRule="auto"/>
              <w:rPr>
                <w:rFonts w:ascii="Arial" w:hAnsi="Arial" w:cs="Arial"/>
                <w:b/>
                <w:i/>
                <w:sz w:val="13"/>
                <w:szCs w:val="13"/>
              </w:rPr>
            </w:pPr>
            <w:r>
              <w:rPr>
                <w:rFonts w:ascii="Arial" w:hAnsi="Arial" w:cs="Arial"/>
                <w:b/>
                <w:i/>
                <w:sz w:val="13"/>
                <w:szCs w:val="13"/>
              </w:rPr>
              <w:t>Research Ethics Review</w:t>
            </w:r>
            <w:r w:rsidR="0068219C">
              <w:rPr>
                <w:rFonts w:ascii="Arial" w:hAnsi="Arial" w:cs="Arial"/>
                <w:b/>
                <w:i/>
                <w:sz w:val="13"/>
                <w:szCs w:val="13"/>
              </w:rPr>
              <w:t xml:space="preserve"> Exemptions</w:t>
            </w:r>
          </w:p>
        </w:tc>
        <w:tc>
          <w:tcPr>
            <w:tcW w:w="303" w:type="dxa"/>
          </w:tcPr>
          <w:p w14:paraId="287D70AC" w14:textId="5CF32986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b/>
                <w:i/>
                <w:sz w:val="13"/>
                <w:szCs w:val="13"/>
              </w:rPr>
              <w:t>Y</w:t>
            </w:r>
          </w:p>
        </w:tc>
        <w:tc>
          <w:tcPr>
            <w:tcW w:w="310" w:type="dxa"/>
          </w:tcPr>
          <w:p w14:paraId="6F583858" w14:textId="72C06E49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b/>
                <w:i/>
                <w:sz w:val="13"/>
                <w:szCs w:val="13"/>
              </w:rPr>
              <w:t>N</w:t>
            </w:r>
          </w:p>
        </w:tc>
        <w:tc>
          <w:tcPr>
            <w:tcW w:w="730" w:type="dxa"/>
          </w:tcPr>
          <w:p w14:paraId="0E925031" w14:textId="24741631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b/>
                <w:i/>
                <w:sz w:val="13"/>
                <w:szCs w:val="13"/>
              </w:rPr>
            </w:pPr>
            <w:r>
              <w:rPr>
                <w:rFonts w:ascii="Arial" w:hAnsi="Arial" w:cs="Arial"/>
                <w:b/>
                <w:i/>
                <w:sz w:val="13"/>
                <w:szCs w:val="13"/>
              </w:rPr>
              <w:t>Review Level</w:t>
            </w:r>
          </w:p>
        </w:tc>
      </w:tr>
      <w:tr w:rsidR="00CD17C3" w:rsidRPr="00BE4E09" w14:paraId="49E48A5C" w14:textId="1E1B283E" w:rsidTr="00CD17C3">
        <w:trPr>
          <w:trHeight w:val="482"/>
        </w:trPr>
        <w:tc>
          <w:tcPr>
            <w:tcW w:w="325" w:type="dxa"/>
          </w:tcPr>
          <w:p w14:paraId="0A7FC417" w14:textId="30E47818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>1.</w:t>
            </w:r>
          </w:p>
        </w:tc>
        <w:tc>
          <w:tcPr>
            <w:tcW w:w="8114" w:type="dxa"/>
          </w:tcPr>
          <w:p w14:paraId="4C72BA72" w14:textId="70C1A57C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>Are the activities outside of a Tri-Council definition of “research”?</w:t>
            </w:r>
          </w:p>
          <w:p w14:paraId="5DC7FDBF" w14:textId="0DA18C84" w:rsidR="00FA55F3" w:rsidRDefault="00FA55F3" w:rsidP="006B56B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FA55F3">
              <w:rPr>
                <w:rFonts w:ascii="Arial" w:hAnsi="Arial" w:cs="Arial"/>
                <w:b/>
                <w:bCs/>
                <w:sz w:val="13"/>
                <w:szCs w:val="13"/>
              </w:rPr>
              <w:t>R</w:t>
            </w:r>
            <w:r w:rsidR="004353D1" w:rsidRPr="00FA55F3">
              <w:rPr>
                <w:rFonts w:ascii="Arial" w:hAnsi="Arial" w:cs="Arial"/>
                <w:b/>
                <w:bCs/>
                <w:sz w:val="13"/>
                <w:szCs w:val="13"/>
              </w:rPr>
              <w:t>esearch</w:t>
            </w:r>
            <w:r w:rsidR="004353D1" w:rsidRPr="008F30B4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 xml:space="preserve">is defined </w:t>
            </w:r>
            <w:r w:rsidR="004353D1" w:rsidRPr="008F30B4">
              <w:rPr>
                <w:rFonts w:ascii="Arial" w:hAnsi="Arial" w:cs="Arial"/>
                <w:sz w:val="13"/>
                <w:szCs w:val="13"/>
              </w:rPr>
              <w:t xml:space="preserve">as “an undertaking intended to extend knowledge through a disciplined inquiry and/or systematic investigation. The term </w:t>
            </w:r>
            <w:r w:rsidR="0023738F">
              <w:rPr>
                <w:rFonts w:ascii="Arial" w:hAnsi="Arial" w:cs="Arial"/>
                <w:sz w:val="13"/>
                <w:szCs w:val="13"/>
              </w:rPr>
              <w:t>‘</w:t>
            </w:r>
            <w:r w:rsidR="004353D1" w:rsidRPr="008F30B4">
              <w:rPr>
                <w:rFonts w:ascii="Arial" w:hAnsi="Arial" w:cs="Arial"/>
                <w:sz w:val="13"/>
                <w:szCs w:val="13"/>
              </w:rPr>
              <w:t>disciplined inquiry</w:t>
            </w:r>
            <w:r w:rsidR="0023738F">
              <w:rPr>
                <w:rFonts w:ascii="Arial" w:hAnsi="Arial" w:cs="Arial"/>
                <w:sz w:val="13"/>
                <w:szCs w:val="13"/>
              </w:rPr>
              <w:t>’</w:t>
            </w:r>
            <w:r w:rsidR="004353D1" w:rsidRPr="008F30B4">
              <w:rPr>
                <w:rFonts w:ascii="Arial" w:hAnsi="Arial" w:cs="Arial"/>
                <w:sz w:val="13"/>
                <w:szCs w:val="13"/>
              </w:rPr>
              <w:t xml:space="preserve"> refers to an inquiry that is conducted with the expectation that the method, results, and conclusions will be able to withstand the scrutiny of the relevant research community</w:t>
            </w:r>
            <w:r w:rsidR="0023738F">
              <w:rPr>
                <w:rFonts w:ascii="Arial" w:hAnsi="Arial" w:cs="Arial"/>
                <w:sz w:val="13"/>
                <w:szCs w:val="13"/>
              </w:rPr>
              <w:t>.</w:t>
            </w:r>
            <w:r w:rsidR="004353D1" w:rsidRPr="008F30B4">
              <w:rPr>
                <w:rFonts w:ascii="Arial" w:hAnsi="Arial" w:cs="Arial"/>
                <w:sz w:val="13"/>
                <w:szCs w:val="13"/>
              </w:rPr>
              <w:t>” (</w:t>
            </w:r>
            <w:r>
              <w:rPr>
                <w:rFonts w:ascii="Arial" w:hAnsi="Arial" w:cs="Arial"/>
                <w:sz w:val="13"/>
                <w:szCs w:val="13"/>
              </w:rPr>
              <w:t xml:space="preserve">TCPS2, </w:t>
            </w:r>
            <w:r w:rsidR="004353D1" w:rsidRPr="008F30B4">
              <w:rPr>
                <w:rFonts w:ascii="Arial" w:hAnsi="Arial" w:cs="Arial"/>
                <w:sz w:val="13"/>
                <w:szCs w:val="13"/>
              </w:rPr>
              <w:t xml:space="preserve">Article 2.1) </w:t>
            </w:r>
          </w:p>
          <w:p w14:paraId="16EA82D4" w14:textId="3285E38E" w:rsidR="00974ED0" w:rsidRPr="006B56BB" w:rsidRDefault="004353D1" w:rsidP="006B56B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FA55F3">
              <w:rPr>
                <w:rFonts w:ascii="Arial" w:hAnsi="Arial" w:cs="Arial"/>
                <w:bCs/>
                <w:sz w:val="13"/>
                <w:szCs w:val="13"/>
              </w:rPr>
              <w:t>Note:</w:t>
            </w:r>
            <w:r w:rsidRPr="008F30B4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FA55F3">
              <w:rPr>
                <w:rFonts w:ascii="Arial" w:hAnsi="Arial" w:cs="Arial"/>
                <w:sz w:val="13"/>
                <w:szCs w:val="13"/>
              </w:rPr>
              <w:t>T</w:t>
            </w:r>
            <w:r w:rsidRPr="008F30B4">
              <w:rPr>
                <w:rFonts w:ascii="Arial" w:hAnsi="Arial" w:cs="Arial"/>
                <w:sz w:val="13"/>
                <w:szCs w:val="13"/>
              </w:rPr>
              <w:t xml:space="preserve">he TCPS2 </w:t>
            </w:r>
            <w:r>
              <w:rPr>
                <w:rFonts w:ascii="Arial" w:hAnsi="Arial" w:cs="Arial"/>
                <w:sz w:val="13"/>
                <w:szCs w:val="13"/>
              </w:rPr>
              <w:t>expects</w:t>
            </w:r>
            <w:r w:rsidRPr="008F30B4">
              <w:rPr>
                <w:rFonts w:ascii="Arial" w:hAnsi="Arial" w:cs="Arial"/>
                <w:sz w:val="13"/>
                <w:szCs w:val="13"/>
              </w:rPr>
              <w:t xml:space="preserve"> the research activities </w:t>
            </w:r>
            <w:r>
              <w:rPr>
                <w:rFonts w:ascii="Arial" w:hAnsi="Arial" w:cs="Arial"/>
                <w:sz w:val="13"/>
                <w:szCs w:val="13"/>
              </w:rPr>
              <w:t>for</w:t>
            </w:r>
            <w:r w:rsidRPr="008F30B4">
              <w:rPr>
                <w:rFonts w:ascii="Arial" w:hAnsi="Arial" w:cs="Arial"/>
                <w:sz w:val="13"/>
                <w:szCs w:val="13"/>
              </w:rPr>
              <w:t xml:space="preserve"> “</w:t>
            </w:r>
            <w:r w:rsidRPr="00FA55F3">
              <w:rPr>
                <w:rFonts w:ascii="Arial" w:hAnsi="Arial" w:cs="Arial"/>
                <w:b/>
                <w:bCs/>
                <w:sz w:val="13"/>
                <w:szCs w:val="13"/>
              </w:rPr>
              <w:t>theses or equivalent research projects involving human participants</w:t>
            </w:r>
            <w:r w:rsidRPr="008F30B4">
              <w:rPr>
                <w:rFonts w:ascii="Arial" w:hAnsi="Arial" w:cs="Arial"/>
                <w:sz w:val="13"/>
                <w:szCs w:val="13"/>
              </w:rPr>
              <w:t xml:space="preserve">” </w:t>
            </w:r>
            <w:r>
              <w:rPr>
                <w:rFonts w:ascii="Arial" w:hAnsi="Arial" w:cs="Arial"/>
                <w:sz w:val="13"/>
                <w:szCs w:val="13"/>
              </w:rPr>
              <w:t xml:space="preserve">to have research ethics review </w:t>
            </w:r>
            <w:r w:rsidRPr="008F30B4">
              <w:rPr>
                <w:rFonts w:ascii="Arial" w:hAnsi="Arial" w:cs="Arial"/>
                <w:sz w:val="13"/>
                <w:szCs w:val="13"/>
              </w:rPr>
              <w:t>(Article 6.12).</w:t>
            </w:r>
            <w:r w:rsidR="00FA55F3">
              <w:rPr>
                <w:rFonts w:ascii="Arial" w:hAnsi="Arial" w:cs="Arial"/>
                <w:sz w:val="13"/>
                <w:szCs w:val="13"/>
              </w:rPr>
              <w:t xml:space="preserve"> Thesis research is usually not exempt.</w:t>
            </w:r>
          </w:p>
        </w:tc>
        <w:tc>
          <w:tcPr>
            <w:tcW w:w="303" w:type="dxa"/>
          </w:tcPr>
          <w:p w14:paraId="3DA9C54D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0" w:type="dxa"/>
          </w:tcPr>
          <w:p w14:paraId="3502DCFC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0" w:type="dxa"/>
            <w:shd w:val="clear" w:color="auto" w:fill="FFF2CC" w:themeFill="accent4" w:themeFillTint="33"/>
          </w:tcPr>
          <w:p w14:paraId="12E38E18" w14:textId="11407E95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CD17C3">
              <w:rPr>
                <w:rFonts w:ascii="Arial" w:hAnsi="Arial" w:cs="Arial"/>
                <w:b/>
                <w:i/>
                <w:sz w:val="13"/>
                <w:szCs w:val="13"/>
              </w:rPr>
              <w:t>Yes</w:t>
            </w:r>
            <w:r>
              <w:rPr>
                <w:rFonts w:ascii="Arial" w:hAnsi="Arial" w:cs="Arial"/>
                <w:b/>
                <w:i/>
                <w:sz w:val="13"/>
                <w:szCs w:val="13"/>
              </w:rPr>
              <w:t xml:space="preserve"> -</w:t>
            </w:r>
            <w:r>
              <w:rPr>
                <w:rFonts w:ascii="Arial" w:hAnsi="Arial" w:cs="Arial"/>
                <w:sz w:val="13"/>
                <w:szCs w:val="13"/>
              </w:rPr>
              <w:t xml:space="preserve"> Level 1 - Exempt</w:t>
            </w:r>
          </w:p>
        </w:tc>
      </w:tr>
      <w:tr w:rsidR="00CD17C3" w:rsidRPr="00BE4E09" w14:paraId="633A3D51" w14:textId="3ECEF1B4" w:rsidTr="00FA55F3">
        <w:trPr>
          <w:trHeight w:val="834"/>
        </w:trPr>
        <w:tc>
          <w:tcPr>
            <w:tcW w:w="325" w:type="dxa"/>
          </w:tcPr>
          <w:p w14:paraId="34A57D21" w14:textId="1D7C1BD6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>2.</w:t>
            </w:r>
          </w:p>
        </w:tc>
        <w:tc>
          <w:tcPr>
            <w:tcW w:w="8114" w:type="dxa"/>
          </w:tcPr>
          <w:p w14:paraId="37B29133" w14:textId="3ED2908C" w:rsidR="00CD17C3" w:rsidRPr="00BE4E09" w:rsidRDefault="0023738F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Is</w:t>
            </w:r>
            <w:r w:rsidR="00CD17C3" w:rsidRPr="00BE4E09">
              <w:rPr>
                <w:rFonts w:ascii="Arial" w:hAnsi="Arial" w:cs="Arial"/>
                <w:sz w:val="13"/>
                <w:szCs w:val="13"/>
              </w:rPr>
              <w:t xml:space="preserve"> the project a quality assurance or quality improvement study rather than academic research?</w:t>
            </w:r>
          </w:p>
          <w:p w14:paraId="5F9CCAF4" w14:textId="13F66F93" w:rsidR="00974ED0" w:rsidRPr="00FA55F3" w:rsidRDefault="00CD17C3" w:rsidP="00FA55F3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 xml:space="preserve">When </w:t>
            </w:r>
            <w:r w:rsidR="00974ED0" w:rsidRPr="008F30B4">
              <w:rPr>
                <w:rFonts w:ascii="Arial" w:hAnsi="Arial" w:cs="Arial"/>
                <w:sz w:val="13"/>
                <w:szCs w:val="13"/>
              </w:rPr>
              <w:t xml:space="preserve">organizations take up </w:t>
            </w:r>
            <w:r w:rsidR="00974ED0" w:rsidRPr="008F30B4">
              <w:rPr>
                <w:rFonts w:ascii="Arial" w:hAnsi="Arial" w:cs="Arial"/>
                <w:b/>
                <w:sz w:val="13"/>
                <w:szCs w:val="13"/>
              </w:rPr>
              <w:t>quality assurance and quality improvement studies</w:t>
            </w:r>
            <w:r w:rsidR="00974ED0" w:rsidRPr="008F30B4">
              <w:rPr>
                <w:rFonts w:ascii="Arial" w:hAnsi="Arial" w:cs="Arial"/>
                <w:sz w:val="13"/>
                <w:szCs w:val="13"/>
              </w:rPr>
              <w:t xml:space="preserve">, these are exempt from research ethics review when the activities are used exclusively for the organization’s internal assessment, </w:t>
            </w:r>
            <w:r w:rsidR="002F3CA3" w:rsidRPr="008F30B4">
              <w:rPr>
                <w:rFonts w:ascii="Arial" w:hAnsi="Arial" w:cs="Arial"/>
                <w:sz w:val="13"/>
                <w:szCs w:val="13"/>
              </w:rPr>
              <w:t>management,</w:t>
            </w:r>
            <w:r w:rsidR="00974ED0" w:rsidRPr="008F30B4">
              <w:rPr>
                <w:rFonts w:ascii="Arial" w:hAnsi="Arial" w:cs="Arial"/>
                <w:sz w:val="13"/>
                <w:szCs w:val="13"/>
              </w:rPr>
              <w:t xml:space="preserve"> or improvement purposes; AND, when they are not considered academic research</w:t>
            </w:r>
            <w:r w:rsidRPr="00BE4E0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303" w:type="dxa"/>
          </w:tcPr>
          <w:p w14:paraId="1D22E32F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0" w:type="dxa"/>
          </w:tcPr>
          <w:p w14:paraId="5E72552B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0" w:type="dxa"/>
            <w:shd w:val="clear" w:color="auto" w:fill="FFF2CC" w:themeFill="accent4" w:themeFillTint="33"/>
          </w:tcPr>
          <w:p w14:paraId="241B6F11" w14:textId="7244D53F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CD17C3">
              <w:rPr>
                <w:rFonts w:ascii="Arial" w:hAnsi="Arial" w:cs="Arial"/>
                <w:b/>
                <w:i/>
                <w:sz w:val="13"/>
                <w:szCs w:val="13"/>
              </w:rPr>
              <w:t>Yes</w:t>
            </w:r>
            <w:r>
              <w:rPr>
                <w:rFonts w:ascii="Arial" w:hAnsi="Arial" w:cs="Arial"/>
                <w:b/>
                <w:i/>
                <w:sz w:val="13"/>
                <w:szCs w:val="13"/>
              </w:rPr>
              <w:t xml:space="preserve"> -</w:t>
            </w:r>
            <w:r>
              <w:rPr>
                <w:rFonts w:ascii="Arial" w:hAnsi="Arial" w:cs="Arial"/>
                <w:sz w:val="13"/>
                <w:szCs w:val="13"/>
              </w:rPr>
              <w:t xml:space="preserve"> Level 1 - Exempt</w:t>
            </w:r>
          </w:p>
        </w:tc>
      </w:tr>
      <w:tr w:rsidR="00CD17C3" w:rsidRPr="00BE4E09" w14:paraId="37D35F0F" w14:textId="4B80AF80" w:rsidTr="00CD17C3">
        <w:trPr>
          <w:trHeight w:val="482"/>
        </w:trPr>
        <w:tc>
          <w:tcPr>
            <w:tcW w:w="325" w:type="dxa"/>
          </w:tcPr>
          <w:p w14:paraId="24300F81" w14:textId="3D44A381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>3.</w:t>
            </w:r>
          </w:p>
        </w:tc>
        <w:tc>
          <w:tcPr>
            <w:tcW w:w="8114" w:type="dxa"/>
          </w:tcPr>
          <w:p w14:paraId="50B2B3AF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>Do the research activities involve collecting data that is already legally accessible?</w:t>
            </w:r>
          </w:p>
          <w:p w14:paraId="4C4F3F71" w14:textId="35F21EAC" w:rsidR="00974ED0" w:rsidRPr="00FA55F3" w:rsidRDefault="00974ED0" w:rsidP="00FA55F3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F30B4">
              <w:rPr>
                <w:rFonts w:ascii="Arial" w:hAnsi="Arial" w:cs="Arial"/>
                <w:b/>
                <w:sz w:val="13"/>
                <w:szCs w:val="13"/>
              </w:rPr>
              <w:t>Materials or data that are already legally accessible</w:t>
            </w:r>
            <w:r w:rsidRPr="008F30B4">
              <w:rPr>
                <w:rFonts w:ascii="Arial" w:hAnsi="Arial" w:cs="Arial"/>
                <w:sz w:val="13"/>
                <w:szCs w:val="13"/>
              </w:rPr>
              <w:t xml:space="preserve"> to researchers and appropriately protected by law </w:t>
            </w:r>
            <w:r>
              <w:rPr>
                <w:rFonts w:ascii="Arial" w:hAnsi="Arial" w:cs="Arial"/>
                <w:sz w:val="13"/>
                <w:szCs w:val="13"/>
              </w:rPr>
              <w:t>are</w:t>
            </w:r>
            <w:r w:rsidRPr="008F30B4">
              <w:rPr>
                <w:rFonts w:ascii="Arial" w:hAnsi="Arial" w:cs="Arial"/>
                <w:sz w:val="13"/>
                <w:szCs w:val="13"/>
              </w:rPr>
              <w:t xml:space="preserve"> exempt from research ethics review. This includes the secondary use of anonymous data or previously published data or findings that are legally accessible to the researcher. </w:t>
            </w:r>
            <w:r>
              <w:rPr>
                <w:rFonts w:ascii="Arial" w:hAnsi="Arial" w:cs="Arial"/>
                <w:sz w:val="13"/>
                <w:szCs w:val="13"/>
              </w:rPr>
              <w:t>(</w:t>
            </w:r>
            <w:r w:rsidRPr="008F30B4">
              <w:rPr>
                <w:rFonts w:ascii="Arial" w:hAnsi="Arial" w:cs="Arial"/>
                <w:sz w:val="13"/>
                <w:szCs w:val="13"/>
              </w:rPr>
              <w:t>In Canada, this exemption does not apply to primary research, even if it is limited to anonymous data collection.</w:t>
            </w:r>
            <w:r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303" w:type="dxa"/>
          </w:tcPr>
          <w:p w14:paraId="1741A4ED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0" w:type="dxa"/>
          </w:tcPr>
          <w:p w14:paraId="4C60C787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0" w:type="dxa"/>
            <w:shd w:val="clear" w:color="auto" w:fill="FFF2CC" w:themeFill="accent4" w:themeFillTint="33"/>
          </w:tcPr>
          <w:p w14:paraId="22D9908D" w14:textId="55B5B7CA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CD17C3">
              <w:rPr>
                <w:rFonts w:ascii="Arial" w:hAnsi="Arial" w:cs="Arial"/>
                <w:b/>
                <w:i/>
                <w:sz w:val="13"/>
                <w:szCs w:val="13"/>
              </w:rPr>
              <w:t>Yes</w:t>
            </w:r>
            <w:r>
              <w:rPr>
                <w:rFonts w:ascii="Arial" w:hAnsi="Arial" w:cs="Arial"/>
                <w:b/>
                <w:i/>
                <w:sz w:val="13"/>
                <w:szCs w:val="13"/>
              </w:rPr>
              <w:t xml:space="preserve"> -</w:t>
            </w:r>
            <w:r>
              <w:rPr>
                <w:rFonts w:ascii="Arial" w:hAnsi="Arial" w:cs="Arial"/>
                <w:sz w:val="13"/>
                <w:szCs w:val="13"/>
              </w:rPr>
              <w:t xml:space="preserve"> Level 1 - Exempt</w:t>
            </w:r>
          </w:p>
        </w:tc>
      </w:tr>
      <w:tr w:rsidR="00CD17C3" w:rsidRPr="00BE4E09" w14:paraId="1115B927" w14:textId="47911F1A" w:rsidTr="00CD17C3">
        <w:trPr>
          <w:trHeight w:val="482"/>
        </w:trPr>
        <w:tc>
          <w:tcPr>
            <w:tcW w:w="325" w:type="dxa"/>
          </w:tcPr>
          <w:p w14:paraId="6A31DE64" w14:textId="7950C8E9" w:rsidR="00CD17C3" w:rsidRPr="00BE4E09" w:rsidRDefault="006B6778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</w:t>
            </w:r>
            <w:r w:rsidR="00CD17C3" w:rsidRPr="00BE4E0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8114" w:type="dxa"/>
          </w:tcPr>
          <w:p w14:paraId="3DE036A8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>Do the research activities involve unobtrusive observations?</w:t>
            </w:r>
          </w:p>
          <w:p w14:paraId="37AFB122" w14:textId="396A801D" w:rsidR="00492289" w:rsidRPr="00FA55F3" w:rsidRDefault="00974ED0" w:rsidP="00FA55F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8F30B4">
              <w:rPr>
                <w:rFonts w:ascii="Arial" w:hAnsi="Arial" w:cs="Arial"/>
                <w:b/>
                <w:sz w:val="13"/>
                <w:szCs w:val="13"/>
              </w:rPr>
              <w:t>Observing people in public</w:t>
            </w:r>
            <w:r w:rsidRPr="008F30B4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23738F" w:rsidRPr="008F30B4">
              <w:rPr>
                <w:rFonts w:ascii="Arial" w:hAnsi="Arial" w:cs="Arial"/>
                <w:sz w:val="13"/>
                <w:szCs w:val="13"/>
              </w:rPr>
              <w:t>is exempt from research ethics review</w:t>
            </w:r>
            <w:r w:rsidR="0023738F" w:rsidRPr="008F30B4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8F30B4">
              <w:rPr>
                <w:rFonts w:ascii="Arial" w:hAnsi="Arial" w:cs="Arial"/>
                <w:sz w:val="13"/>
                <w:szCs w:val="13"/>
              </w:rPr>
              <w:t>when</w:t>
            </w:r>
            <w:r w:rsidR="0023738F">
              <w:rPr>
                <w:rFonts w:ascii="Arial" w:hAnsi="Arial" w:cs="Arial"/>
                <w:sz w:val="13"/>
                <w:szCs w:val="13"/>
              </w:rPr>
              <w:t>:</w:t>
            </w:r>
            <w:r w:rsidRPr="008F30B4">
              <w:rPr>
                <w:rFonts w:ascii="Arial" w:hAnsi="Arial" w:cs="Arial"/>
                <w:sz w:val="13"/>
                <w:szCs w:val="13"/>
              </w:rPr>
              <w:t xml:space="preserve"> it does not include an intervention by the researcher; AND, when the targeted observation does not violate a reasonable expectation of privacy for that site; AND, when the research </w:t>
            </w:r>
            <w:r w:rsidR="0023738F">
              <w:rPr>
                <w:rFonts w:ascii="Arial" w:hAnsi="Arial" w:cs="Arial"/>
                <w:sz w:val="13"/>
                <w:szCs w:val="13"/>
              </w:rPr>
              <w:t>results do</w:t>
            </w:r>
            <w:r w:rsidRPr="008F30B4">
              <w:rPr>
                <w:rFonts w:ascii="Arial" w:hAnsi="Arial" w:cs="Arial"/>
                <w:sz w:val="13"/>
                <w:szCs w:val="13"/>
              </w:rPr>
              <w:t xml:space="preserve"> not </w:t>
            </w:r>
            <w:r w:rsidR="0023738F">
              <w:rPr>
                <w:rFonts w:ascii="Arial" w:hAnsi="Arial" w:cs="Arial"/>
                <w:sz w:val="13"/>
                <w:szCs w:val="13"/>
              </w:rPr>
              <w:t>reveal</w:t>
            </w:r>
            <w:r w:rsidRPr="008F30B4">
              <w:rPr>
                <w:rFonts w:ascii="Arial" w:hAnsi="Arial" w:cs="Arial"/>
                <w:sz w:val="13"/>
                <w:szCs w:val="13"/>
              </w:rPr>
              <w:t xml:space="preserve"> individuals</w:t>
            </w:r>
            <w:r w:rsidR="0023738F">
              <w:rPr>
                <w:rFonts w:ascii="Arial" w:hAnsi="Arial" w:cs="Arial"/>
                <w:sz w:val="13"/>
                <w:szCs w:val="13"/>
              </w:rPr>
              <w:t>’ identity</w:t>
            </w:r>
            <w:r w:rsidR="00CD17C3" w:rsidRPr="00BE4E0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303" w:type="dxa"/>
          </w:tcPr>
          <w:p w14:paraId="6A2B2D81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0" w:type="dxa"/>
          </w:tcPr>
          <w:p w14:paraId="157DAAFF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0" w:type="dxa"/>
            <w:shd w:val="clear" w:color="auto" w:fill="FFF2CC" w:themeFill="accent4" w:themeFillTint="33"/>
          </w:tcPr>
          <w:p w14:paraId="2562FC97" w14:textId="5D4F4C4F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CD17C3">
              <w:rPr>
                <w:rFonts w:ascii="Arial" w:hAnsi="Arial" w:cs="Arial"/>
                <w:b/>
                <w:i/>
                <w:sz w:val="13"/>
                <w:szCs w:val="13"/>
              </w:rPr>
              <w:t>Yes</w:t>
            </w:r>
            <w:r>
              <w:rPr>
                <w:rFonts w:ascii="Arial" w:hAnsi="Arial" w:cs="Arial"/>
                <w:b/>
                <w:i/>
                <w:sz w:val="13"/>
                <w:szCs w:val="13"/>
              </w:rPr>
              <w:t xml:space="preserve"> -</w:t>
            </w:r>
            <w:r>
              <w:rPr>
                <w:rFonts w:ascii="Arial" w:hAnsi="Arial" w:cs="Arial"/>
                <w:sz w:val="13"/>
                <w:szCs w:val="13"/>
              </w:rPr>
              <w:t xml:space="preserve"> Level 1 - Exempt</w:t>
            </w:r>
          </w:p>
        </w:tc>
      </w:tr>
      <w:tr w:rsidR="00CD17C3" w:rsidRPr="00BE4E09" w14:paraId="16B7DF95" w14:textId="61810605" w:rsidTr="00CD17C3">
        <w:trPr>
          <w:trHeight w:val="498"/>
        </w:trPr>
        <w:tc>
          <w:tcPr>
            <w:tcW w:w="325" w:type="dxa"/>
          </w:tcPr>
          <w:p w14:paraId="73275C20" w14:textId="30728E1A" w:rsidR="00CD17C3" w:rsidRPr="00BE4E09" w:rsidRDefault="006B6778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5</w:t>
            </w:r>
            <w:r w:rsidR="00CD17C3" w:rsidRPr="00BE4E09">
              <w:rPr>
                <w:rFonts w:ascii="Arial" w:hAnsi="Arial" w:cs="Arial"/>
                <w:sz w:val="13"/>
                <w:szCs w:val="13"/>
              </w:rPr>
              <w:t xml:space="preserve">. </w:t>
            </w:r>
          </w:p>
        </w:tc>
        <w:tc>
          <w:tcPr>
            <w:tcW w:w="8114" w:type="dxa"/>
          </w:tcPr>
          <w:p w14:paraId="6039431F" w14:textId="74DFB206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 xml:space="preserve">Is </w:t>
            </w:r>
            <w:r w:rsidR="006B6778">
              <w:rPr>
                <w:rFonts w:ascii="Arial" w:hAnsi="Arial" w:cs="Arial"/>
                <w:sz w:val="13"/>
                <w:szCs w:val="13"/>
              </w:rPr>
              <w:t>the participant</w:t>
            </w:r>
            <w:r w:rsidRPr="00BE4E09">
              <w:rPr>
                <w:rFonts w:ascii="Arial" w:hAnsi="Arial" w:cs="Arial"/>
                <w:sz w:val="13"/>
                <w:szCs w:val="13"/>
              </w:rPr>
              <w:t xml:space="preserve"> research </w:t>
            </w:r>
            <w:r w:rsidR="0023738F">
              <w:rPr>
                <w:rFonts w:ascii="Arial" w:hAnsi="Arial" w:cs="Arial"/>
                <w:sz w:val="13"/>
                <w:szCs w:val="13"/>
              </w:rPr>
              <w:t>outside</w:t>
            </w:r>
            <w:r w:rsidR="009E02EF" w:rsidRPr="00BE4E09">
              <w:rPr>
                <w:rFonts w:ascii="Arial" w:hAnsi="Arial" w:cs="Arial"/>
                <w:sz w:val="13"/>
                <w:szCs w:val="13"/>
              </w:rPr>
              <w:t xml:space="preserve"> of </w:t>
            </w:r>
            <w:proofErr w:type="gramStart"/>
            <w:r w:rsidR="0023738F" w:rsidRPr="00BE4E09">
              <w:rPr>
                <w:rFonts w:ascii="Arial" w:hAnsi="Arial" w:cs="Arial"/>
                <w:sz w:val="13"/>
                <w:szCs w:val="13"/>
              </w:rPr>
              <w:t>University</w:t>
            </w:r>
            <w:proofErr w:type="gramEnd"/>
            <w:r w:rsidR="0023738F" w:rsidRPr="00BE4E09">
              <w:rPr>
                <w:rFonts w:ascii="Arial" w:hAnsi="Arial" w:cs="Arial"/>
                <w:sz w:val="13"/>
                <w:szCs w:val="13"/>
              </w:rPr>
              <w:t xml:space="preserve"> employees</w:t>
            </w:r>
            <w:r w:rsidR="0023738F">
              <w:rPr>
                <w:rFonts w:ascii="Arial" w:hAnsi="Arial" w:cs="Arial"/>
                <w:sz w:val="13"/>
                <w:szCs w:val="13"/>
              </w:rPr>
              <w:t>’</w:t>
            </w:r>
            <w:r w:rsidR="0023738F" w:rsidRPr="00BE4E09">
              <w:rPr>
                <w:rFonts w:ascii="Arial" w:hAnsi="Arial" w:cs="Arial"/>
                <w:sz w:val="13"/>
                <w:szCs w:val="13"/>
              </w:rPr>
              <w:t xml:space="preserve"> or students</w:t>
            </w:r>
            <w:r w:rsidR="0023738F">
              <w:rPr>
                <w:rFonts w:ascii="Arial" w:hAnsi="Arial" w:cs="Arial"/>
                <w:sz w:val="13"/>
                <w:szCs w:val="13"/>
              </w:rPr>
              <w:t>’</w:t>
            </w:r>
            <w:r w:rsidR="0023738F" w:rsidRPr="00BE4E09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23738F">
              <w:rPr>
                <w:rFonts w:ascii="Arial" w:hAnsi="Arial" w:cs="Arial"/>
                <w:sz w:val="13"/>
                <w:szCs w:val="13"/>
              </w:rPr>
              <w:t>work or roles</w:t>
            </w:r>
            <w:r w:rsidR="009E02EF" w:rsidRPr="00BE4E09">
              <w:rPr>
                <w:rFonts w:ascii="Arial" w:hAnsi="Arial" w:cs="Arial"/>
                <w:sz w:val="13"/>
                <w:szCs w:val="13"/>
              </w:rPr>
              <w:t xml:space="preserve"> at the University</w:t>
            </w:r>
            <w:r w:rsidR="009E02EF">
              <w:rPr>
                <w:rFonts w:ascii="Arial" w:hAnsi="Arial" w:cs="Arial"/>
                <w:sz w:val="13"/>
                <w:szCs w:val="13"/>
              </w:rPr>
              <w:t xml:space="preserve">, and </w:t>
            </w:r>
            <w:r w:rsidR="0023738F">
              <w:rPr>
                <w:rFonts w:ascii="Arial" w:hAnsi="Arial" w:cs="Arial"/>
                <w:sz w:val="13"/>
                <w:szCs w:val="13"/>
              </w:rPr>
              <w:t>does</w:t>
            </w:r>
            <w:r w:rsidR="009E02EF">
              <w:rPr>
                <w:rFonts w:ascii="Arial" w:hAnsi="Arial" w:cs="Arial"/>
                <w:sz w:val="13"/>
                <w:szCs w:val="13"/>
              </w:rPr>
              <w:t xml:space="preserve"> not involv</w:t>
            </w:r>
            <w:r w:rsidR="0023738F">
              <w:rPr>
                <w:rFonts w:ascii="Arial" w:hAnsi="Arial" w:cs="Arial"/>
                <w:sz w:val="13"/>
                <w:szCs w:val="13"/>
              </w:rPr>
              <w:t>e</w:t>
            </w:r>
            <w:r w:rsidR="009E02EF">
              <w:rPr>
                <w:rFonts w:ascii="Arial" w:hAnsi="Arial" w:cs="Arial"/>
                <w:sz w:val="13"/>
                <w:szCs w:val="13"/>
              </w:rPr>
              <w:t xml:space="preserve"> employees, students</w:t>
            </w:r>
            <w:r w:rsidR="0023738F">
              <w:rPr>
                <w:rFonts w:ascii="Arial" w:hAnsi="Arial" w:cs="Arial"/>
                <w:sz w:val="13"/>
                <w:szCs w:val="13"/>
              </w:rPr>
              <w:t>,</w:t>
            </w:r>
            <w:r w:rsidR="009E02EF">
              <w:rPr>
                <w:rFonts w:ascii="Arial" w:hAnsi="Arial" w:cs="Arial"/>
                <w:sz w:val="13"/>
                <w:szCs w:val="13"/>
              </w:rPr>
              <w:t xml:space="preserve"> or the University </w:t>
            </w:r>
            <w:r w:rsidR="00974ED0">
              <w:rPr>
                <w:rFonts w:ascii="Arial" w:hAnsi="Arial" w:cs="Arial"/>
                <w:sz w:val="13"/>
                <w:szCs w:val="13"/>
              </w:rPr>
              <w:t>facilities?</w:t>
            </w:r>
          </w:p>
          <w:p w14:paraId="096CCFB5" w14:textId="0103BC18" w:rsidR="00492289" w:rsidRPr="00FA55F3" w:rsidRDefault="00974ED0" w:rsidP="00FA55F3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8F30B4">
              <w:rPr>
                <w:rFonts w:ascii="Arial" w:hAnsi="Arial" w:cs="Arial"/>
                <w:sz w:val="13"/>
                <w:szCs w:val="13"/>
              </w:rPr>
              <w:t>Research conducted by</w:t>
            </w:r>
            <w:r>
              <w:rPr>
                <w:rFonts w:ascii="Arial" w:hAnsi="Arial" w:cs="Arial"/>
                <w:sz w:val="13"/>
                <w:szCs w:val="13"/>
              </w:rPr>
              <w:t xml:space="preserve"> u</w:t>
            </w:r>
            <w:r w:rsidRPr="008F30B4">
              <w:rPr>
                <w:rFonts w:ascii="Arial" w:hAnsi="Arial" w:cs="Arial"/>
                <w:sz w:val="13"/>
                <w:szCs w:val="13"/>
              </w:rPr>
              <w:t xml:space="preserve">niversity employees or students, </w:t>
            </w:r>
            <w:r w:rsidRPr="008F30B4">
              <w:rPr>
                <w:rFonts w:ascii="Arial" w:hAnsi="Arial" w:cs="Arial"/>
                <w:b/>
                <w:sz w:val="13"/>
                <w:szCs w:val="13"/>
              </w:rPr>
              <w:t xml:space="preserve">outside of their 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university </w:t>
            </w:r>
            <w:r w:rsidRPr="008F30B4">
              <w:rPr>
                <w:rFonts w:ascii="Arial" w:hAnsi="Arial" w:cs="Arial"/>
                <w:b/>
                <w:sz w:val="13"/>
                <w:szCs w:val="13"/>
              </w:rPr>
              <w:t>roles</w:t>
            </w:r>
            <w:r>
              <w:rPr>
                <w:rFonts w:ascii="Arial" w:hAnsi="Arial" w:cs="Arial"/>
                <w:b/>
                <w:sz w:val="13"/>
                <w:szCs w:val="13"/>
              </w:rPr>
              <w:t>,</w:t>
            </w:r>
            <w:r w:rsidRPr="008F30B4">
              <w:rPr>
                <w:rFonts w:ascii="Arial" w:hAnsi="Arial" w:cs="Arial"/>
                <w:sz w:val="13"/>
                <w:szCs w:val="13"/>
              </w:rPr>
              <w:t xml:space="preserve"> is exempt from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23738F">
              <w:rPr>
                <w:rFonts w:ascii="Arial" w:hAnsi="Arial" w:cs="Arial"/>
                <w:sz w:val="13"/>
                <w:szCs w:val="13"/>
              </w:rPr>
              <w:t xml:space="preserve">the </w:t>
            </w:r>
            <w:r>
              <w:rPr>
                <w:rFonts w:ascii="Arial" w:hAnsi="Arial" w:cs="Arial"/>
                <w:sz w:val="13"/>
                <w:szCs w:val="13"/>
              </w:rPr>
              <w:t>university</w:t>
            </w:r>
            <w:r w:rsidR="0023738F">
              <w:rPr>
                <w:rFonts w:ascii="Arial" w:hAnsi="Arial" w:cs="Arial"/>
                <w:sz w:val="13"/>
                <w:szCs w:val="13"/>
              </w:rPr>
              <w:t>’s</w:t>
            </w:r>
            <w:r>
              <w:rPr>
                <w:rFonts w:ascii="Arial" w:hAnsi="Arial" w:cs="Arial"/>
                <w:sz w:val="13"/>
                <w:szCs w:val="13"/>
              </w:rPr>
              <w:t xml:space="preserve"> r</w:t>
            </w:r>
            <w:r w:rsidRPr="008F30B4">
              <w:rPr>
                <w:rFonts w:ascii="Arial" w:hAnsi="Arial" w:cs="Arial"/>
                <w:sz w:val="13"/>
                <w:szCs w:val="13"/>
              </w:rPr>
              <w:t>esearch ethics review. Th</w:t>
            </w:r>
            <w:r>
              <w:rPr>
                <w:rFonts w:ascii="Arial" w:hAnsi="Arial" w:cs="Arial"/>
                <w:sz w:val="13"/>
                <w:szCs w:val="13"/>
              </w:rPr>
              <w:t>ese</w:t>
            </w:r>
            <w:r w:rsidRPr="008F30B4">
              <w:rPr>
                <w:rFonts w:ascii="Arial" w:hAnsi="Arial" w:cs="Arial"/>
                <w:sz w:val="13"/>
                <w:szCs w:val="13"/>
              </w:rPr>
              <w:t xml:space="preserve"> activities </w:t>
            </w:r>
            <w:r>
              <w:rPr>
                <w:rFonts w:ascii="Arial" w:hAnsi="Arial" w:cs="Arial"/>
                <w:sz w:val="13"/>
                <w:szCs w:val="13"/>
              </w:rPr>
              <w:t>must</w:t>
            </w:r>
            <w:r w:rsidRPr="008F30B4">
              <w:rPr>
                <w:rFonts w:ascii="Arial" w:hAnsi="Arial" w:cs="Arial"/>
                <w:sz w:val="13"/>
                <w:szCs w:val="13"/>
              </w:rPr>
              <w:t xml:space="preserve"> not involve the researcher’s university titles, the university name, the facilities, students, staff, or any form of communication that might be </w:t>
            </w:r>
            <w:r>
              <w:rPr>
                <w:rFonts w:ascii="Arial" w:hAnsi="Arial" w:cs="Arial"/>
                <w:sz w:val="13"/>
                <w:szCs w:val="13"/>
              </w:rPr>
              <w:t xml:space="preserve">seen to indicate university </w:t>
            </w:r>
            <w:r w:rsidRPr="008F30B4">
              <w:rPr>
                <w:rFonts w:ascii="Arial" w:hAnsi="Arial" w:cs="Arial"/>
                <w:sz w:val="13"/>
                <w:szCs w:val="13"/>
              </w:rPr>
              <w:t xml:space="preserve">support </w:t>
            </w:r>
            <w:r>
              <w:rPr>
                <w:rFonts w:ascii="Arial" w:hAnsi="Arial" w:cs="Arial"/>
                <w:sz w:val="13"/>
                <w:szCs w:val="13"/>
              </w:rPr>
              <w:t xml:space="preserve">of </w:t>
            </w:r>
            <w:r w:rsidRPr="008F30B4">
              <w:rPr>
                <w:rFonts w:ascii="Arial" w:hAnsi="Arial" w:cs="Arial"/>
                <w:sz w:val="13"/>
                <w:szCs w:val="13"/>
              </w:rPr>
              <w:t>the research</w:t>
            </w:r>
            <w:r w:rsidR="00CD17C3" w:rsidRPr="00BE4E0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303" w:type="dxa"/>
          </w:tcPr>
          <w:p w14:paraId="2E69119F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0" w:type="dxa"/>
          </w:tcPr>
          <w:p w14:paraId="0FD5C373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0" w:type="dxa"/>
            <w:shd w:val="clear" w:color="auto" w:fill="FFF2CC" w:themeFill="accent4" w:themeFillTint="33"/>
          </w:tcPr>
          <w:p w14:paraId="2DD0CD80" w14:textId="462F56E1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CD17C3">
              <w:rPr>
                <w:rFonts w:ascii="Arial" w:hAnsi="Arial" w:cs="Arial"/>
                <w:b/>
                <w:i/>
                <w:sz w:val="13"/>
                <w:szCs w:val="13"/>
              </w:rPr>
              <w:t>Yes</w:t>
            </w:r>
            <w:r>
              <w:rPr>
                <w:rFonts w:ascii="Arial" w:hAnsi="Arial" w:cs="Arial"/>
                <w:b/>
                <w:i/>
                <w:sz w:val="13"/>
                <w:szCs w:val="13"/>
              </w:rPr>
              <w:t xml:space="preserve"> -</w:t>
            </w:r>
            <w:r>
              <w:rPr>
                <w:rFonts w:ascii="Arial" w:hAnsi="Arial" w:cs="Arial"/>
                <w:sz w:val="13"/>
                <w:szCs w:val="13"/>
              </w:rPr>
              <w:t xml:space="preserve"> Level 1 - Exempt</w:t>
            </w:r>
          </w:p>
        </w:tc>
      </w:tr>
      <w:tr w:rsidR="00CD17C3" w:rsidRPr="00BE4E09" w14:paraId="0895F9DC" w14:textId="47F4D1B2" w:rsidTr="00CD17C3">
        <w:trPr>
          <w:trHeight w:val="482"/>
        </w:trPr>
        <w:tc>
          <w:tcPr>
            <w:tcW w:w="325" w:type="dxa"/>
          </w:tcPr>
          <w:p w14:paraId="56289BBC" w14:textId="7B34C45A" w:rsidR="00CD17C3" w:rsidRPr="00BE4E09" w:rsidRDefault="006B6778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</w:t>
            </w:r>
            <w:r w:rsidR="00CD17C3" w:rsidRPr="00BE4E0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8114" w:type="dxa"/>
          </w:tcPr>
          <w:p w14:paraId="462F2118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>Are the participant research activities part of the initial exploratory phase of a larger participant research project?</w:t>
            </w:r>
          </w:p>
          <w:p w14:paraId="6EEB6B9D" w14:textId="21149C2F" w:rsidR="00974ED0" w:rsidRPr="00FA55F3" w:rsidRDefault="00974ED0" w:rsidP="00FA55F3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569A1">
              <w:rPr>
                <w:rFonts w:ascii="Arial" w:hAnsi="Arial" w:cs="Arial"/>
                <w:b/>
                <w:sz w:val="13"/>
                <w:szCs w:val="13"/>
              </w:rPr>
              <w:t>Initial exploratory research</w:t>
            </w:r>
            <w:r w:rsidRPr="001569A1">
              <w:rPr>
                <w:rFonts w:ascii="Arial" w:hAnsi="Arial" w:cs="Arial"/>
                <w:sz w:val="13"/>
                <w:szCs w:val="13"/>
              </w:rPr>
              <w:t xml:space="preserve"> activities are exempt from research ethics review when the activities (i</w:t>
            </w:r>
            <w:r>
              <w:rPr>
                <w:rFonts w:ascii="Arial" w:hAnsi="Arial" w:cs="Arial"/>
                <w:sz w:val="13"/>
                <w:szCs w:val="13"/>
              </w:rPr>
              <w:t>ncluding i</w:t>
            </w:r>
            <w:r w:rsidRPr="001569A1">
              <w:rPr>
                <w:rFonts w:ascii="Arial" w:hAnsi="Arial" w:cs="Arial"/>
                <w:sz w:val="13"/>
                <w:szCs w:val="13"/>
              </w:rPr>
              <w:t>nterviews</w:t>
            </w:r>
            <w:r>
              <w:rPr>
                <w:rFonts w:ascii="Arial" w:hAnsi="Arial" w:cs="Arial"/>
                <w:sz w:val="13"/>
                <w:szCs w:val="13"/>
              </w:rPr>
              <w:t xml:space="preserve"> or</w:t>
            </w:r>
            <w:r w:rsidRPr="001569A1">
              <w:rPr>
                <w:rFonts w:ascii="Arial" w:hAnsi="Arial" w:cs="Arial"/>
                <w:sz w:val="13"/>
                <w:szCs w:val="13"/>
              </w:rPr>
              <w:t xml:space="preserve"> observations</w:t>
            </w:r>
            <w:r>
              <w:rPr>
                <w:rFonts w:ascii="Arial" w:hAnsi="Arial" w:cs="Arial"/>
                <w:sz w:val="13"/>
                <w:szCs w:val="13"/>
              </w:rPr>
              <w:t>, for example</w:t>
            </w:r>
            <w:r w:rsidRPr="001569A1">
              <w:rPr>
                <w:rFonts w:ascii="Arial" w:hAnsi="Arial" w:cs="Arial"/>
                <w:sz w:val="13"/>
                <w:szCs w:val="13"/>
              </w:rPr>
              <w:t xml:space="preserve">) are needed to determine the feasibility of research, establish partnerships, or to design a research proposal. </w:t>
            </w:r>
            <w:r w:rsidR="002F3CA3">
              <w:rPr>
                <w:rFonts w:ascii="Arial" w:hAnsi="Arial" w:cs="Arial"/>
                <w:sz w:val="13"/>
                <w:szCs w:val="13"/>
              </w:rPr>
              <w:t>Without research ethics approval r</w:t>
            </w:r>
            <w:r w:rsidRPr="001569A1">
              <w:rPr>
                <w:rFonts w:ascii="Arial" w:hAnsi="Arial" w:cs="Arial"/>
                <w:sz w:val="13"/>
                <w:szCs w:val="13"/>
              </w:rPr>
              <w:t xml:space="preserve">esults from this phase of research </w:t>
            </w:r>
            <w:r w:rsidR="002F3CA3">
              <w:rPr>
                <w:rFonts w:ascii="Arial" w:hAnsi="Arial" w:cs="Arial"/>
                <w:sz w:val="13"/>
                <w:szCs w:val="13"/>
              </w:rPr>
              <w:t>cannot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1569A1">
              <w:rPr>
                <w:rFonts w:ascii="Arial" w:hAnsi="Arial" w:cs="Arial"/>
                <w:sz w:val="13"/>
                <w:szCs w:val="13"/>
              </w:rPr>
              <w:t>be included in the research data or outcome</w:t>
            </w:r>
            <w:r w:rsidR="002F3CA3">
              <w:rPr>
                <w:rFonts w:ascii="Arial" w:hAnsi="Arial" w:cs="Arial"/>
                <w:sz w:val="13"/>
                <w:szCs w:val="13"/>
              </w:rPr>
              <w:t>s</w:t>
            </w:r>
            <w:r w:rsidR="00CE04A9">
              <w:rPr>
                <w:rFonts w:ascii="Arial" w:hAnsi="Arial" w:cs="Arial"/>
                <w:sz w:val="13"/>
                <w:szCs w:val="13"/>
              </w:rPr>
              <w:t xml:space="preserve">. </w:t>
            </w:r>
          </w:p>
        </w:tc>
        <w:tc>
          <w:tcPr>
            <w:tcW w:w="303" w:type="dxa"/>
          </w:tcPr>
          <w:p w14:paraId="588C4A96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0" w:type="dxa"/>
          </w:tcPr>
          <w:p w14:paraId="191653B5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0" w:type="dxa"/>
            <w:shd w:val="clear" w:color="auto" w:fill="FFF2CC" w:themeFill="accent4" w:themeFillTint="33"/>
          </w:tcPr>
          <w:p w14:paraId="161D85A3" w14:textId="1B649C24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CD17C3">
              <w:rPr>
                <w:rFonts w:ascii="Arial" w:hAnsi="Arial" w:cs="Arial"/>
                <w:b/>
                <w:i/>
                <w:sz w:val="13"/>
                <w:szCs w:val="13"/>
              </w:rPr>
              <w:t>Yes</w:t>
            </w:r>
            <w:r>
              <w:rPr>
                <w:rFonts w:ascii="Arial" w:hAnsi="Arial" w:cs="Arial"/>
                <w:b/>
                <w:i/>
                <w:sz w:val="13"/>
                <w:szCs w:val="13"/>
              </w:rPr>
              <w:t xml:space="preserve"> -</w:t>
            </w:r>
            <w:r>
              <w:rPr>
                <w:rFonts w:ascii="Arial" w:hAnsi="Arial" w:cs="Arial"/>
                <w:sz w:val="13"/>
                <w:szCs w:val="13"/>
              </w:rPr>
              <w:t xml:space="preserve"> Level 1 - Exempt</w:t>
            </w:r>
          </w:p>
        </w:tc>
      </w:tr>
      <w:tr w:rsidR="00CD17C3" w:rsidRPr="00BE4E09" w14:paraId="04FDD78B" w14:textId="059C8E3E" w:rsidTr="00CD17C3">
        <w:trPr>
          <w:trHeight w:val="482"/>
        </w:trPr>
        <w:tc>
          <w:tcPr>
            <w:tcW w:w="325" w:type="dxa"/>
          </w:tcPr>
          <w:p w14:paraId="35CBD108" w14:textId="0DA307DD" w:rsidR="00CD17C3" w:rsidRPr="00BE4E09" w:rsidRDefault="006B6778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7</w:t>
            </w:r>
            <w:r w:rsidR="00CD17C3" w:rsidRPr="00BE4E09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8114" w:type="dxa"/>
          </w:tcPr>
          <w:p w14:paraId="2354A84E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 xml:space="preserve">Is this a creative practice project in which the involvement of humans is </w:t>
            </w:r>
            <w:r w:rsidRPr="00BE4E09">
              <w:rPr>
                <w:rFonts w:ascii="Arial" w:hAnsi="Arial" w:cs="Arial"/>
                <w:i/>
                <w:sz w:val="13"/>
                <w:szCs w:val="13"/>
              </w:rPr>
              <w:t>not</w:t>
            </w:r>
            <w:r w:rsidRPr="00BE4E09">
              <w:rPr>
                <w:rFonts w:ascii="Arial" w:hAnsi="Arial" w:cs="Arial"/>
                <w:sz w:val="13"/>
                <w:szCs w:val="13"/>
              </w:rPr>
              <w:t xml:space="preserve"> a research activity?</w:t>
            </w:r>
          </w:p>
          <w:p w14:paraId="671EEF1A" w14:textId="2EB88CF2" w:rsidR="00492289" w:rsidRPr="00FA55F3" w:rsidRDefault="00974ED0" w:rsidP="00FA55F3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569A1">
              <w:rPr>
                <w:rFonts w:ascii="Arial" w:hAnsi="Arial" w:cs="Arial"/>
                <w:b/>
                <w:sz w:val="13"/>
                <w:szCs w:val="13"/>
              </w:rPr>
              <w:t>Creative practice activities</w:t>
            </w:r>
            <w:r w:rsidRPr="001569A1">
              <w:rPr>
                <w:rFonts w:ascii="Arial" w:hAnsi="Arial" w:cs="Arial"/>
                <w:sz w:val="13"/>
                <w:szCs w:val="13"/>
              </w:rPr>
              <w:t xml:space="preserve"> are exempt when the research does not “obtain responses from participants that will be analyzed to answer a research question” (TCPS2, Article 2.6).</w:t>
            </w:r>
            <w:r>
              <w:rPr>
                <w:rFonts w:ascii="Arial" w:hAnsi="Arial" w:cs="Arial"/>
                <w:sz w:val="13"/>
                <w:szCs w:val="13"/>
              </w:rPr>
              <w:t xml:space="preserve"> The TCPS2 definition of “research” (above) should also be consulted to determine if the activities qualify for the creative practice exemption</w:t>
            </w:r>
            <w:r w:rsidR="00F77FBE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303" w:type="dxa"/>
          </w:tcPr>
          <w:p w14:paraId="28C7B86D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0" w:type="dxa"/>
          </w:tcPr>
          <w:p w14:paraId="10FAEA5E" w14:textId="77777777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0" w:type="dxa"/>
            <w:shd w:val="clear" w:color="auto" w:fill="FFF2CC" w:themeFill="accent4" w:themeFillTint="33"/>
          </w:tcPr>
          <w:p w14:paraId="620993B3" w14:textId="7DC6C646" w:rsidR="00CD17C3" w:rsidRPr="00BE4E09" w:rsidRDefault="00CD17C3" w:rsidP="006B56BB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CD17C3">
              <w:rPr>
                <w:rFonts w:ascii="Arial" w:hAnsi="Arial" w:cs="Arial"/>
                <w:b/>
                <w:i/>
                <w:sz w:val="13"/>
                <w:szCs w:val="13"/>
              </w:rPr>
              <w:t>Yes</w:t>
            </w:r>
            <w:r>
              <w:rPr>
                <w:rFonts w:ascii="Arial" w:hAnsi="Arial" w:cs="Arial"/>
                <w:b/>
                <w:i/>
                <w:sz w:val="13"/>
                <w:szCs w:val="13"/>
              </w:rPr>
              <w:t xml:space="preserve"> -</w:t>
            </w:r>
            <w:r>
              <w:rPr>
                <w:rFonts w:ascii="Arial" w:hAnsi="Arial" w:cs="Arial"/>
                <w:sz w:val="13"/>
                <w:szCs w:val="13"/>
              </w:rPr>
              <w:t xml:space="preserve"> Level 1 - Exempt</w:t>
            </w:r>
          </w:p>
        </w:tc>
      </w:tr>
    </w:tbl>
    <w:p w14:paraId="4A89E0D2" w14:textId="13B76546" w:rsidR="002F3CA3" w:rsidRPr="00BE4E09" w:rsidRDefault="002F3CA3" w:rsidP="00B7241F">
      <w:pPr>
        <w:spacing w:before="100" w:beforeAutospacing="1" w:after="100" w:afterAutospacing="1" w:line="360" w:lineRule="auto"/>
        <w:rPr>
          <w:rFonts w:ascii="Arial" w:hAnsi="Arial" w:cs="Arial"/>
          <w:b/>
          <w:sz w:val="13"/>
          <w:szCs w:val="13"/>
        </w:rPr>
      </w:pPr>
      <w:r w:rsidRPr="009F123D">
        <w:rPr>
          <w:rFonts w:ascii="Arial" w:hAnsi="Arial" w:cs="Arial"/>
          <w:b/>
          <w:i/>
          <w:sz w:val="16"/>
          <w:szCs w:val="16"/>
        </w:rPr>
        <w:lastRenderedPageBreak/>
        <w:t>Level 2 Research</w:t>
      </w:r>
      <w:r>
        <w:rPr>
          <w:rFonts w:ascii="Arial" w:hAnsi="Arial" w:cs="Arial"/>
          <w:b/>
          <w:i/>
          <w:sz w:val="16"/>
          <w:szCs w:val="16"/>
        </w:rPr>
        <w:t xml:space="preserve"> – LOW RISK</w:t>
      </w:r>
    </w:p>
    <w:p w14:paraId="2682A83D" w14:textId="2C8BE90D" w:rsidR="002F3CA3" w:rsidRPr="00BE4E09" w:rsidRDefault="002F3CA3" w:rsidP="00B7241F">
      <w:pPr>
        <w:spacing w:before="100" w:beforeAutospacing="1" w:after="100" w:afterAutospacing="1" w:line="360" w:lineRule="auto"/>
        <w:rPr>
          <w:rFonts w:ascii="Arial" w:hAnsi="Arial" w:cs="Arial"/>
          <w:sz w:val="13"/>
          <w:szCs w:val="13"/>
        </w:rPr>
      </w:pPr>
      <w:r w:rsidRPr="00BE4E09">
        <w:rPr>
          <w:rFonts w:ascii="Arial" w:hAnsi="Arial" w:cs="Arial"/>
          <w:sz w:val="13"/>
          <w:szCs w:val="13"/>
        </w:rPr>
        <w:t xml:space="preserve">If the answers to </w:t>
      </w:r>
      <w:r w:rsidRPr="002F3CA3">
        <w:rPr>
          <w:rFonts w:ascii="Arial" w:hAnsi="Arial" w:cs="Arial"/>
          <w:bCs/>
          <w:iCs/>
          <w:sz w:val="13"/>
          <w:szCs w:val="13"/>
        </w:rPr>
        <w:t>all</w:t>
      </w:r>
      <w:r w:rsidRPr="00BE4E09">
        <w:rPr>
          <w:rFonts w:ascii="Arial" w:hAnsi="Arial" w:cs="Arial"/>
          <w:sz w:val="13"/>
          <w:szCs w:val="13"/>
        </w:rPr>
        <w:t xml:space="preserve"> the </w:t>
      </w:r>
      <w:r>
        <w:rPr>
          <w:rFonts w:ascii="Arial" w:hAnsi="Arial" w:cs="Arial"/>
          <w:sz w:val="13"/>
          <w:szCs w:val="13"/>
        </w:rPr>
        <w:t xml:space="preserve">questions </w:t>
      </w:r>
      <w:r w:rsidR="00865365">
        <w:rPr>
          <w:rFonts w:ascii="Arial" w:hAnsi="Arial" w:cs="Arial"/>
          <w:sz w:val="13"/>
          <w:szCs w:val="13"/>
        </w:rPr>
        <w:t>on this page</w:t>
      </w:r>
      <w:r>
        <w:rPr>
          <w:rFonts w:ascii="Arial" w:hAnsi="Arial" w:cs="Arial"/>
          <w:sz w:val="13"/>
          <w:szCs w:val="13"/>
        </w:rPr>
        <w:t xml:space="preserve"> are</w:t>
      </w:r>
      <w:r w:rsidRPr="00BE4E09">
        <w:rPr>
          <w:rFonts w:ascii="Arial" w:hAnsi="Arial" w:cs="Arial"/>
          <w:sz w:val="13"/>
          <w:szCs w:val="13"/>
        </w:rPr>
        <w:t xml:space="preserve"> </w:t>
      </w:r>
      <w:r w:rsidRPr="00BE4E09">
        <w:rPr>
          <w:rFonts w:ascii="Arial" w:hAnsi="Arial" w:cs="Arial"/>
          <w:b/>
          <w:i/>
          <w:sz w:val="13"/>
          <w:szCs w:val="13"/>
        </w:rPr>
        <w:t>No</w:t>
      </w:r>
      <w:r w:rsidRPr="00BE4E09">
        <w:rPr>
          <w:rFonts w:ascii="Arial" w:hAnsi="Arial" w:cs="Arial"/>
          <w:sz w:val="13"/>
          <w:szCs w:val="13"/>
        </w:rPr>
        <w:t xml:space="preserve">, the research is expected to be </w:t>
      </w:r>
      <w:r>
        <w:rPr>
          <w:rFonts w:ascii="Arial" w:hAnsi="Arial" w:cs="Arial"/>
          <w:sz w:val="13"/>
          <w:szCs w:val="13"/>
        </w:rPr>
        <w:t>l</w:t>
      </w:r>
      <w:r w:rsidRPr="00BE4E09">
        <w:rPr>
          <w:rFonts w:ascii="Arial" w:hAnsi="Arial" w:cs="Arial"/>
          <w:sz w:val="13"/>
          <w:szCs w:val="13"/>
        </w:rPr>
        <w:t xml:space="preserve">ow </w:t>
      </w:r>
      <w:r>
        <w:rPr>
          <w:rFonts w:ascii="Arial" w:hAnsi="Arial" w:cs="Arial"/>
          <w:sz w:val="13"/>
          <w:szCs w:val="13"/>
        </w:rPr>
        <w:t>r</w:t>
      </w:r>
      <w:r w:rsidRPr="00BE4E09">
        <w:rPr>
          <w:rFonts w:ascii="Arial" w:hAnsi="Arial" w:cs="Arial"/>
          <w:sz w:val="13"/>
          <w:szCs w:val="13"/>
        </w:rPr>
        <w:t xml:space="preserve">isk, but still needs research ethics approval. In most cases, these applications will be reviewed by </w:t>
      </w:r>
      <w:r>
        <w:rPr>
          <w:rFonts w:ascii="Arial" w:hAnsi="Arial" w:cs="Arial"/>
          <w:sz w:val="13"/>
          <w:szCs w:val="13"/>
        </w:rPr>
        <w:t xml:space="preserve">one reviewer and staff. With course-based research ethics approval, review of Leve 2 student research is delegated to course instructors. </w:t>
      </w:r>
    </w:p>
    <w:p w14:paraId="43BFABAF" w14:textId="77777777" w:rsidR="002F3CA3" w:rsidRDefault="002F3CA3" w:rsidP="00B7241F">
      <w:pPr>
        <w:spacing w:before="100" w:beforeAutospacing="1" w:after="100" w:afterAutospacing="1" w:line="360" w:lineRule="auto"/>
        <w:rPr>
          <w:rFonts w:ascii="Arial" w:hAnsi="Arial" w:cs="Arial"/>
          <w:sz w:val="13"/>
          <w:szCs w:val="13"/>
        </w:rPr>
      </w:pPr>
      <w:r w:rsidRPr="009F123D">
        <w:rPr>
          <w:rFonts w:ascii="Arial" w:hAnsi="Arial" w:cs="Arial"/>
          <w:b/>
          <w:i/>
          <w:sz w:val="16"/>
          <w:szCs w:val="16"/>
        </w:rPr>
        <w:t>Level 3 Research</w:t>
      </w:r>
      <w:r>
        <w:rPr>
          <w:rFonts w:ascii="Arial" w:hAnsi="Arial" w:cs="Arial"/>
          <w:b/>
          <w:i/>
          <w:sz w:val="16"/>
          <w:szCs w:val="16"/>
        </w:rPr>
        <w:t xml:space="preserve"> – MINIMAL RISK</w:t>
      </w:r>
      <w:r w:rsidRPr="00BE4E09">
        <w:rPr>
          <w:rFonts w:ascii="Arial" w:hAnsi="Arial" w:cs="Arial"/>
          <w:sz w:val="13"/>
          <w:szCs w:val="13"/>
        </w:rPr>
        <w:t xml:space="preserve"> </w:t>
      </w:r>
    </w:p>
    <w:p w14:paraId="3F452C38" w14:textId="6F587F29" w:rsidR="002F3CA3" w:rsidRPr="00BE4E09" w:rsidRDefault="002F3CA3" w:rsidP="00B7241F">
      <w:pPr>
        <w:spacing w:before="100" w:beforeAutospacing="1" w:after="100" w:afterAutospacing="1" w:line="360" w:lineRule="auto"/>
        <w:rPr>
          <w:rFonts w:ascii="Arial" w:hAnsi="Arial" w:cs="Arial"/>
          <w:sz w:val="13"/>
          <w:szCs w:val="13"/>
        </w:rPr>
      </w:pPr>
      <w:r w:rsidRPr="00BE4E09">
        <w:rPr>
          <w:rFonts w:ascii="Arial" w:hAnsi="Arial" w:cs="Arial"/>
          <w:sz w:val="13"/>
          <w:szCs w:val="13"/>
        </w:rPr>
        <w:t xml:space="preserve">If the answers to </w:t>
      </w:r>
      <w:r>
        <w:rPr>
          <w:rFonts w:ascii="Arial" w:hAnsi="Arial" w:cs="Arial"/>
          <w:sz w:val="13"/>
          <w:szCs w:val="13"/>
        </w:rPr>
        <w:t>questions</w:t>
      </w:r>
      <w:r w:rsidRPr="00BE4E09">
        <w:rPr>
          <w:rFonts w:ascii="Arial" w:hAnsi="Arial" w:cs="Arial"/>
          <w:sz w:val="13"/>
          <w:szCs w:val="13"/>
        </w:rPr>
        <w:t xml:space="preserve"> </w:t>
      </w:r>
      <w:r w:rsidRPr="00BE4E09">
        <w:rPr>
          <w:rFonts w:ascii="Arial" w:hAnsi="Arial" w:cs="Arial"/>
          <w:b/>
          <w:sz w:val="13"/>
          <w:szCs w:val="13"/>
        </w:rPr>
        <w:t>1</w:t>
      </w:r>
      <w:r>
        <w:rPr>
          <w:rFonts w:ascii="Arial" w:hAnsi="Arial" w:cs="Arial"/>
          <w:b/>
          <w:sz w:val="13"/>
          <w:szCs w:val="13"/>
        </w:rPr>
        <w:t>, 2, or 3</w:t>
      </w:r>
      <w:r w:rsidRPr="00BE4E09"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on this page </w:t>
      </w:r>
      <w:r w:rsidRPr="00BE4E09">
        <w:rPr>
          <w:rFonts w:ascii="Arial" w:hAnsi="Arial" w:cs="Arial"/>
          <w:sz w:val="13"/>
          <w:szCs w:val="13"/>
        </w:rPr>
        <w:t xml:space="preserve">are </w:t>
      </w:r>
      <w:r w:rsidRPr="00BE4E09">
        <w:rPr>
          <w:rFonts w:ascii="Arial" w:hAnsi="Arial" w:cs="Arial"/>
          <w:b/>
          <w:i/>
          <w:sz w:val="13"/>
          <w:szCs w:val="13"/>
        </w:rPr>
        <w:t>Yes</w:t>
      </w:r>
      <w:r w:rsidRPr="00BE4E09">
        <w:rPr>
          <w:rFonts w:ascii="Arial" w:hAnsi="Arial" w:cs="Arial"/>
          <w:sz w:val="13"/>
          <w:szCs w:val="13"/>
        </w:rPr>
        <w:t xml:space="preserve">, the proposed research is expected to be </w:t>
      </w:r>
      <w:r>
        <w:rPr>
          <w:rFonts w:ascii="Arial" w:hAnsi="Arial" w:cs="Arial"/>
          <w:sz w:val="13"/>
          <w:szCs w:val="13"/>
        </w:rPr>
        <w:t>m</w:t>
      </w:r>
      <w:r w:rsidRPr="00BE4E09">
        <w:rPr>
          <w:rFonts w:ascii="Arial" w:hAnsi="Arial" w:cs="Arial"/>
          <w:sz w:val="13"/>
          <w:szCs w:val="13"/>
        </w:rPr>
        <w:t xml:space="preserve">inimal </w:t>
      </w:r>
      <w:r>
        <w:rPr>
          <w:rFonts w:ascii="Arial" w:hAnsi="Arial" w:cs="Arial"/>
          <w:sz w:val="13"/>
          <w:szCs w:val="13"/>
        </w:rPr>
        <w:t>r</w:t>
      </w:r>
      <w:r w:rsidRPr="00BE4E09">
        <w:rPr>
          <w:rFonts w:ascii="Arial" w:hAnsi="Arial" w:cs="Arial"/>
          <w:sz w:val="13"/>
          <w:szCs w:val="13"/>
        </w:rPr>
        <w:t xml:space="preserve">isk, but still needs research ethics approval. In most cases, these applications will be reviewed by </w:t>
      </w:r>
      <w:r w:rsidR="00865365">
        <w:rPr>
          <w:rFonts w:ascii="Arial" w:hAnsi="Arial" w:cs="Arial"/>
          <w:sz w:val="13"/>
          <w:szCs w:val="13"/>
        </w:rPr>
        <w:t>one reviewer and staff.</w:t>
      </w:r>
    </w:p>
    <w:p w14:paraId="5BBE238E" w14:textId="161BD1A5" w:rsidR="002F3CA3" w:rsidRPr="009F123D" w:rsidRDefault="002F3CA3" w:rsidP="00B7241F">
      <w:pPr>
        <w:spacing w:before="100" w:beforeAutospacing="1" w:after="100" w:afterAutospacing="1" w:line="360" w:lineRule="auto"/>
        <w:rPr>
          <w:rFonts w:ascii="Arial" w:hAnsi="Arial" w:cs="Arial"/>
          <w:b/>
          <w:i/>
          <w:sz w:val="16"/>
          <w:szCs w:val="16"/>
        </w:rPr>
      </w:pPr>
      <w:r w:rsidRPr="009F123D">
        <w:rPr>
          <w:rFonts w:ascii="Arial" w:hAnsi="Arial" w:cs="Arial"/>
          <w:b/>
          <w:i/>
          <w:sz w:val="16"/>
          <w:szCs w:val="16"/>
        </w:rPr>
        <w:t xml:space="preserve">Level 4 </w:t>
      </w:r>
      <w:r w:rsidR="00865365">
        <w:rPr>
          <w:rFonts w:ascii="Arial" w:hAnsi="Arial" w:cs="Arial"/>
          <w:b/>
          <w:i/>
          <w:sz w:val="16"/>
          <w:szCs w:val="16"/>
        </w:rPr>
        <w:t xml:space="preserve">Research </w:t>
      </w:r>
      <w:r w:rsidRPr="009F123D">
        <w:rPr>
          <w:rFonts w:ascii="Arial" w:hAnsi="Arial" w:cs="Arial"/>
          <w:b/>
          <w:i/>
          <w:sz w:val="16"/>
          <w:szCs w:val="16"/>
        </w:rPr>
        <w:t xml:space="preserve">– </w:t>
      </w:r>
      <w:r w:rsidR="00865365">
        <w:rPr>
          <w:rFonts w:ascii="Arial" w:hAnsi="Arial" w:cs="Arial"/>
          <w:b/>
          <w:i/>
          <w:sz w:val="16"/>
          <w:szCs w:val="16"/>
        </w:rPr>
        <w:t>BEYOND MINIMAL RISK</w:t>
      </w:r>
    </w:p>
    <w:p w14:paraId="2866D5CE" w14:textId="1697CF35" w:rsidR="002F3CA3" w:rsidRPr="009F123D" w:rsidRDefault="002F3CA3" w:rsidP="002F3CA3">
      <w:pPr>
        <w:spacing w:before="100" w:beforeAutospacing="1" w:after="100" w:afterAutospacing="1" w:line="360" w:lineRule="auto"/>
        <w:rPr>
          <w:rFonts w:ascii="Arial" w:hAnsi="Arial" w:cs="Arial"/>
          <w:sz w:val="13"/>
          <w:szCs w:val="13"/>
        </w:rPr>
      </w:pPr>
      <w:r w:rsidRPr="00BE4E09">
        <w:rPr>
          <w:rFonts w:ascii="Arial" w:hAnsi="Arial" w:cs="Arial"/>
          <w:sz w:val="13"/>
          <w:szCs w:val="13"/>
        </w:rPr>
        <w:t xml:space="preserve">If the answers to </w:t>
      </w:r>
      <w:r w:rsidR="00865365">
        <w:rPr>
          <w:rFonts w:ascii="Arial" w:hAnsi="Arial" w:cs="Arial"/>
          <w:sz w:val="13"/>
          <w:szCs w:val="13"/>
        </w:rPr>
        <w:t>questions</w:t>
      </w:r>
      <w:r w:rsidRPr="00BE4E09"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b/>
          <w:sz w:val="13"/>
          <w:szCs w:val="13"/>
        </w:rPr>
        <w:t xml:space="preserve">4, </w:t>
      </w:r>
      <w:r w:rsidRPr="00BE4E09">
        <w:rPr>
          <w:rFonts w:ascii="Arial" w:hAnsi="Arial" w:cs="Arial"/>
          <w:b/>
          <w:sz w:val="13"/>
          <w:szCs w:val="13"/>
        </w:rPr>
        <w:t>5, 6, or 7</w:t>
      </w:r>
      <w:r w:rsidRPr="00BE4E09"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on this page </w:t>
      </w:r>
      <w:r w:rsidRPr="00BE4E09">
        <w:rPr>
          <w:rFonts w:ascii="Arial" w:hAnsi="Arial" w:cs="Arial"/>
          <w:sz w:val="13"/>
          <w:szCs w:val="13"/>
        </w:rPr>
        <w:t xml:space="preserve">are </w:t>
      </w:r>
      <w:r w:rsidRPr="00BE4E09">
        <w:rPr>
          <w:rFonts w:ascii="Arial" w:hAnsi="Arial" w:cs="Arial"/>
          <w:b/>
          <w:i/>
          <w:sz w:val="13"/>
          <w:szCs w:val="13"/>
        </w:rPr>
        <w:t>Yes</w:t>
      </w:r>
      <w:r w:rsidRPr="00BE4E09">
        <w:rPr>
          <w:rFonts w:ascii="Arial" w:hAnsi="Arial" w:cs="Arial"/>
          <w:sz w:val="13"/>
          <w:szCs w:val="13"/>
        </w:rPr>
        <w:t xml:space="preserve">, the proposed research is expected to be </w:t>
      </w:r>
      <w:r w:rsidR="00865365">
        <w:rPr>
          <w:rFonts w:ascii="Arial" w:hAnsi="Arial" w:cs="Arial"/>
          <w:sz w:val="13"/>
          <w:szCs w:val="13"/>
        </w:rPr>
        <w:t>b</w:t>
      </w:r>
      <w:r w:rsidRPr="00BE4E09">
        <w:rPr>
          <w:rFonts w:ascii="Arial" w:hAnsi="Arial" w:cs="Arial"/>
          <w:sz w:val="13"/>
          <w:szCs w:val="13"/>
        </w:rPr>
        <w:t xml:space="preserve">eyond </w:t>
      </w:r>
      <w:r w:rsidR="00865365">
        <w:rPr>
          <w:rFonts w:ascii="Arial" w:hAnsi="Arial" w:cs="Arial"/>
          <w:sz w:val="13"/>
          <w:szCs w:val="13"/>
        </w:rPr>
        <w:t>m</w:t>
      </w:r>
      <w:r w:rsidRPr="00BE4E09">
        <w:rPr>
          <w:rFonts w:ascii="Arial" w:hAnsi="Arial" w:cs="Arial"/>
          <w:sz w:val="13"/>
          <w:szCs w:val="13"/>
        </w:rPr>
        <w:t xml:space="preserve">inimal </w:t>
      </w:r>
      <w:r w:rsidR="00865365">
        <w:rPr>
          <w:rFonts w:ascii="Arial" w:hAnsi="Arial" w:cs="Arial"/>
          <w:sz w:val="13"/>
          <w:szCs w:val="13"/>
        </w:rPr>
        <w:t>r</w:t>
      </w:r>
      <w:r w:rsidRPr="00BE4E09">
        <w:rPr>
          <w:rFonts w:ascii="Arial" w:hAnsi="Arial" w:cs="Arial"/>
          <w:sz w:val="13"/>
          <w:szCs w:val="13"/>
        </w:rPr>
        <w:t xml:space="preserve">isk and needs research ethics approval. Applications for this research </w:t>
      </w:r>
      <w:r>
        <w:rPr>
          <w:rFonts w:ascii="Arial" w:hAnsi="Arial" w:cs="Arial"/>
          <w:sz w:val="13"/>
          <w:szCs w:val="13"/>
        </w:rPr>
        <w:t>may require a meeting of the full board.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5882"/>
        <w:gridCol w:w="407"/>
        <w:gridCol w:w="462"/>
        <w:gridCol w:w="812"/>
        <w:gridCol w:w="1131"/>
      </w:tblGrid>
      <w:tr w:rsidR="00CD17C3" w:rsidRPr="00BE4E09" w14:paraId="4EFC3269" w14:textId="7D624546" w:rsidTr="006B6778">
        <w:trPr>
          <w:trHeight w:val="283"/>
        </w:trPr>
        <w:tc>
          <w:tcPr>
            <w:tcW w:w="656" w:type="dxa"/>
          </w:tcPr>
          <w:p w14:paraId="29D2F80D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882" w:type="dxa"/>
          </w:tcPr>
          <w:p w14:paraId="1D82E490" w14:textId="7903E508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407" w:type="dxa"/>
          </w:tcPr>
          <w:p w14:paraId="418739FC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b/>
                <w:i/>
                <w:sz w:val="13"/>
                <w:szCs w:val="13"/>
              </w:rPr>
              <w:t>Y</w:t>
            </w:r>
          </w:p>
        </w:tc>
        <w:tc>
          <w:tcPr>
            <w:tcW w:w="462" w:type="dxa"/>
          </w:tcPr>
          <w:p w14:paraId="7BC851EF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b/>
                <w:i/>
                <w:sz w:val="13"/>
                <w:szCs w:val="13"/>
              </w:rPr>
              <w:t>N</w:t>
            </w:r>
          </w:p>
        </w:tc>
        <w:tc>
          <w:tcPr>
            <w:tcW w:w="1943" w:type="dxa"/>
            <w:gridSpan w:val="2"/>
          </w:tcPr>
          <w:p w14:paraId="3E089B72" w14:textId="4146AB1B" w:rsidR="00CD17C3" w:rsidRPr="00BE4E09" w:rsidRDefault="00CD17C3" w:rsidP="0086536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3"/>
                <w:szCs w:val="13"/>
              </w:rPr>
            </w:pPr>
            <w:r w:rsidRPr="00BE4E09">
              <w:rPr>
                <w:rFonts w:ascii="Arial" w:hAnsi="Arial" w:cs="Arial"/>
                <w:b/>
                <w:i/>
                <w:sz w:val="13"/>
                <w:szCs w:val="13"/>
              </w:rPr>
              <w:t>Review Level</w:t>
            </w:r>
          </w:p>
        </w:tc>
      </w:tr>
      <w:tr w:rsidR="00CD17C3" w:rsidRPr="00BE4E09" w14:paraId="1CED6EFE" w14:textId="6B40388E" w:rsidTr="00CD17C3">
        <w:trPr>
          <w:trHeight w:val="482"/>
        </w:trPr>
        <w:tc>
          <w:tcPr>
            <w:tcW w:w="656" w:type="dxa"/>
          </w:tcPr>
          <w:p w14:paraId="3C26D843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>1.</w:t>
            </w:r>
          </w:p>
        </w:tc>
        <w:tc>
          <w:tcPr>
            <w:tcW w:w="5882" w:type="dxa"/>
          </w:tcPr>
          <w:p w14:paraId="7D67F454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>Does the research involve other research ethics boards or protocols?</w:t>
            </w:r>
            <w:r w:rsidRPr="00BE4E09">
              <w:rPr>
                <w:rFonts w:ascii="Arial" w:hAnsi="Arial" w:cs="Arial"/>
                <w:b/>
                <w:i/>
                <w:sz w:val="13"/>
                <w:szCs w:val="13"/>
              </w:rPr>
              <w:t xml:space="preserve"> </w:t>
            </w:r>
          </w:p>
          <w:p w14:paraId="66205A4E" w14:textId="095D6D67" w:rsidR="00CD17C3" w:rsidRPr="00BE4E09" w:rsidRDefault="00CD17C3" w:rsidP="0086536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 xml:space="preserve">Partnership with schools, universities, hospitals or health authorities may require additional ethics review. Research with First Nations, Inuit and Métis peoples may be subject to specific cultural protocols and/or regional research ethics review. If any organizations or groups </w:t>
            </w:r>
            <w:r w:rsidR="00974ED0">
              <w:rPr>
                <w:rFonts w:ascii="Arial" w:hAnsi="Arial" w:cs="Arial"/>
                <w:sz w:val="13"/>
                <w:szCs w:val="13"/>
              </w:rPr>
              <w:t xml:space="preserve">that have their own research ethics or research approval protocols </w:t>
            </w:r>
            <w:r w:rsidRPr="00BE4E09">
              <w:rPr>
                <w:rFonts w:ascii="Arial" w:hAnsi="Arial" w:cs="Arial"/>
                <w:sz w:val="13"/>
                <w:szCs w:val="13"/>
              </w:rPr>
              <w:t xml:space="preserve">are involved in this research, indicate </w:t>
            </w:r>
            <w:r w:rsidRPr="00BE4E09">
              <w:rPr>
                <w:rFonts w:ascii="Arial" w:hAnsi="Arial" w:cs="Arial"/>
                <w:b/>
                <w:i/>
                <w:sz w:val="13"/>
                <w:szCs w:val="13"/>
              </w:rPr>
              <w:t>Yes.</w:t>
            </w:r>
          </w:p>
        </w:tc>
        <w:tc>
          <w:tcPr>
            <w:tcW w:w="407" w:type="dxa"/>
          </w:tcPr>
          <w:p w14:paraId="02355D39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62" w:type="dxa"/>
          </w:tcPr>
          <w:p w14:paraId="544602FC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2" w:type="dxa"/>
            <w:vMerge w:val="restart"/>
            <w:shd w:val="clear" w:color="auto" w:fill="FFE599" w:themeFill="accent4" w:themeFillTint="66"/>
          </w:tcPr>
          <w:p w14:paraId="31BA0BA8" w14:textId="098616E9" w:rsidR="00CD17C3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i/>
                <w:sz w:val="13"/>
                <w:szCs w:val="13"/>
              </w:rPr>
              <w:t>If all are No -</w:t>
            </w:r>
            <w:r>
              <w:rPr>
                <w:rFonts w:ascii="Arial" w:hAnsi="Arial" w:cs="Arial"/>
                <w:sz w:val="13"/>
                <w:szCs w:val="13"/>
              </w:rPr>
              <w:t xml:space="preserve"> Level 2 – Low Risk</w:t>
            </w:r>
          </w:p>
          <w:p w14:paraId="5BB81539" w14:textId="438A7512" w:rsidR="00CD17C3" w:rsidRPr="00CD17C3" w:rsidRDefault="00CD17C3" w:rsidP="00865365">
            <w:pPr>
              <w:spacing w:line="360" w:lineRule="auto"/>
            </w:pPr>
          </w:p>
        </w:tc>
        <w:tc>
          <w:tcPr>
            <w:tcW w:w="1131" w:type="dxa"/>
            <w:shd w:val="clear" w:color="auto" w:fill="FFD966" w:themeFill="accent4" w:themeFillTint="99"/>
          </w:tcPr>
          <w:p w14:paraId="19C69F1E" w14:textId="1081EE89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CD17C3">
              <w:rPr>
                <w:rFonts w:ascii="Arial" w:hAnsi="Arial" w:cs="Arial"/>
                <w:b/>
                <w:i/>
                <w:sz w:val="13"/>
                <w:szCs w:val="13"/>
              </w:rPr>
              <w:t>Yes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 - </w:t>
            </w:r>
            <w:r w:rsidRPr="00BE4E09">
              <w:rPr>
                <w:rFonts w:ascii="Arial" w:hAnsi="Arial" w:cs="Arial"/>
                <w:sz w:val="13"/>
                <w:szCs w:val="13"/>
              </w:rPr>
              <w:t>Level 3 – Minimal Risk</w:t>
            </w:r>
          </w:p>
        </w:tc>
      </w:tr>
      <w:tr w:rsidR="00CD17C3" w:rsidRPr="00BE4E09" w14:paraId="7A0C1BB9" w14:textId="73D2FB5E" w:rsidTr="006B6778">
        <w:trPr>
          <w:trHeight w:val="352"/>
        </w:trPr>
        <w:tc>
          <w:tcPr>
            <w:tcW w:w="656" w:type="dxa"/>
          </w:tcPr>
          <w:p w14:paraId="5BC7D0E7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>2.</w:t>
            </w:r>
          </w:p>
        </w:tc>
        <w:tc>
          <w:tcPr>
            <w:tcW w:w="5882" w:type="dxa"/>
          </w:tcPr>
          <w:p w14:paraId="6F3670F7" w14:textId="2FC04546" w:rsidR="00865365" w:rsidRDefault="00BF0F4F" w:rsidP="00865365">
            <w:pPr>
              <w:spacing w:line="360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Are any of the</w:t>
            </w:r>
            <w:r w:rsidR="00CD17C3" w:rsidRPr="00BE4E09">
              <w:rPr>
                <w:rFonts w:ascii="Arial" w:hAnsi="Arial" w:cs="Arial"/>
                <w:sz w:val="13"/>
                <w:szCs w:val="13"/>
              </w:rPr>
              <w:t xml:space="preserve"> research participants</w:t>
            </w:r>
            <w:r w:rsidR="00865365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unable</w:t>
            </w:r>
            <w:r w:rsidR="00865365">
              <w:rPr>
                <w:rFonts w:ascii="Arial" w:hAnsi="Arial" w:cs="Arial"/>
                <w:sz w:val="13"/>
                <w:szCs w:val="13"/>
              </w:rPr>
              <w:t xml:space="preserve"> to provide consent</w:t>
            </w:r>
            <w:r>
              <w:rPr>
                <w:rFonts w:ascii="Arial" w:hAnsi="Arial" w:cs="Arial"/>
                <w:sz w:val="13"/>
                <w:szCs w:val="13"/>
              </w:rPr>
              <w:t xml:space="preserve"> to research</w:t>
            </w:r>
            <w:r w:rsidR="00865365">
              <w:rPr>
                <w:rFonts w:ascii="Arial" w:hAnsi="Arial" w:cs="Arial"/>
                <w:sz w:val="13"/>
                <w:szCs w:val="13"/>
              </w:rPr>
              <w:t xml:space="preserve"> independently?</w:t>
            </w:r>
            <w:r w:rsidR="00CD17C3" w:rsidRPr="00BE4E09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14:paraId="3E8EAB01" w14:textId="62C0091B" w:rsidR="00CD17C3" w:rsidRPr="00865365" w:rsidRDefault="00865365" w:rsidP="00865365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Note: </w:t>
            </w:r>
            <w:r w:rsidR="00CD17C3" w:rsidRPr="00865365">
              <w:rPr>
                <w:rFonts w:ascii="Arial" w:hAnsi="Arial" w:cs="Arial"/>
                <w:sz w:val="13"/>
                <w:szCs w:val="13"/>
              </w:rPr>
              <w:t>The age of majority in BC is 19.</w:t>
            </w:r>
            <w:r w:rsidR="00BF0F4F">
              <w:rPr>
                <w:rFonts w:ascii="Arial" w:hAnsi="Arial" w:cs="Arial"/>
                <w:sz w:val="13"/>
                <w:szCs w:val="13"/>
              </w:rPr>
              <w:t xml:space="preserve"> Legal age of consent is not always required for research, but in most cases parental consent is expected for children involved in research.</w:t>
            </w:r>
            <w:r w:rsidR="00CD17C3" w:rsidRPr="00865365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tc>
          <w:tcPr>
            <w:tcW w:w="407" w:type="dxa"/>
          </w:tcPr>
          <w:p w14:paraId="02432979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62" w:type="dxa"/>
          </w:tcPr>
          <w:p w14:paraId="659AADD8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2" w:type="dxa"/>
            <w:vMerge/>
            <w:shd w:val="clear" w:color="auto" w:fill="FFE599" w:themeFill="accent4" w:themeFillTint="66"/>
          </w:tcPr>
          <w:p w14:paraId="36B7074A" w14:textId="63A8C4E0" w:rsidR="00CD17C3" w:rsidRPr="00CD17C3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1" w:type="dxa"/>
            <w:shd w:val="clear" w:color="auto" w:fill="FFD966" w:themeFill="accent4" w:themeFillTint="99"/>
          </w:tcPr>
          <w:p w14:paraId="00022B34" w14:textId="12E32CBA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i/>
                <w:sz w:val="13"/>
                <w:szCs w:val="13"/>
              </w:rPr>
              <w:t xml:space="preserve">Yes - </w:t>
            </w:r>
            <w:r w:rsidRPr="00BE4E09">
              <w:rPr>
                <w:rFonts w:ascii="Arial" w:hAnsi="Arial" w:cs="Arial"/>
                <w:sz w:val="13"/>
                <w:szCs w:val="13"/>
              </w:rPr>
              <w:t>Level 3 – Minimal Risk</w:t>
            </w:r>
          </w:p>
        </w:tc>
      </w:tr>
      <w:tr w:rsidR="00CD17C3" w:rsidRPr="00BE4E09" w14:paraId="402A4D9E" w14:textId="6E402CA6" w:rsidTr="006B6778">
        <w:trPr>
          <w:trHeight w:val="381"/>
        </w:trPr>
        <w:tc>
          <w:tcPr>
            <w:tcW w:w="656" w:type="dxa"/>
          </w:tcPr>
          <w:p w14:paraId="3D907A66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>3.</w:t>
            </w:r>
          </w:p>
        </w:tc>
        <w:tc>
          <w:tcPr>
            <w:tcW w:w="5882" w:type="dxa"/>
          </w:tcPr>
          <w:p w14:paraId="665E57BB" w14:textId="6799AAFE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 xml:space="preserve">Will </w:t>
            </w:r>
            <w:r w:rsidR="00865365">
              <w:rPr>
                <w:rFonts w:ascii="Arial" w:hAnsi="Arial" w:cs="Arial"/>
                <w:sz w:val="13"/>
                <w:szCs w:val="13"/>
              </w:rPr>
              <w:t>in-person</w:t>
            </w:r>
            <w:r w:rsidRPr="00BE4E09">
              <w:rPr>
                <w:rFonts w:ascii="Arial" w:hAnsi="Arial" w:cs="Arial"/>
                <w:sz w:val="13"/>
                <w:szCs w:val="13"/>
              </w:rPr>
              <w:t xml:space="preserve"> participant research activities take place outside of the Emily Carr University premises?</w:t>
            </w:r>
          </w:p>
        </w:tc>
        <w:tc>
          <w:tcPr>
            <w:tcW w:w="407" w:type="dxa"/>
          </w:tcPr>
          <w:p w14:paraId="4C58996B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62" w:type="dxa"/>
          </w:tcPr>
          <w:p w14:paraId="7E027AB4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2" w:type="dxa"/>
            <w:vMerge/>
            <w:shd w:val="clear" w:color="auto" w:fill="FFE599" w:themeFill="accent4" w:themeFillTint="66"/>
          </w:tcPr>
          <w:p w14:paraId="4C8B9A36" w14:textId="5C95ADAC" w:rsidR="00CD17C3" w:rsidRPr="00CD17C3" w:rsidRDefault="00CD17C3" w:rsidP="00865365">
            <w:pPr>
              <w:spacing w:line="360" w:lineRule="auto"/>
            </w:pPr>
          </w:p>
        </w:tc>
        <w:tc>
          <w:tcPr>
            <w:tcW w:w="1131" w:type="dxa"/>
            <w:shd w:val="clear" w:color="auto" w:fill="FFD966" w:themeFill="accent4" w:themeFillTint="99"/>
          </w:tcPr>
          <w:p w14:paraId="2EFDD671" w14:textId="54B50195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CD17C3">
              <w:rPr>
                <w:rFonts w:ascii="Arial" w:hAnsi="Arial" w:cs="Arial"/>
                <w:b/>
                <w:i/>
                <w:sz w:val="13"/>
                <w:szCs w:val="13"/>
              </w:rPr>
              <w:t>Yes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 - </w:t>
            </w:r>
            <w:r w:rsidRPr="00BE4E09">
              <w:rPr>
                <w:rFonts w:ascii="Arial" w:hAnsi="Arial" w:cs="Arial"/>
                <w:sz w:val="13"/>
                <w:szCs w:val="13"/>
              </w:rPr>
              <w:t>Level 3 – Minimal Risk</w:t>
            </w:r>
          </w:p>
        </w:tc>
      </w:tr>
      <w:tr w:rsidR="00CD17C3" w:rsidRPr="00BE4E09" w14:paraId="32D95663" w14:textId="5B18714F" w:rsidTr="00CD17C3">
        <w:trPr>
          <w:trHeight w:val="498"/>
        </w:trPr>
        <w:tc>
          <w:tcPr>
            <w:tcW w:w="656" w:type="dxa"/>
          </w:tcPr>
          <w:p w14:paraId="31F0748D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 xml:space="preserve">4. </w:t>
            </w:r>
          </w:p>
        </w:tc>
        <w:tc>
          <w:tcPr>
            <w:tcW w:w="5882" w:type="dxa"/>
          </w:tcPr>
          <w:p w14:paraId="1D8BD161" w14:textId="0D41C392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>Do the participant research methods involve testing of items subject to regulation or safety testing?</w:t>
            </w:r>
          </w:p>
          <w:p w14:paraId="3FD5853C" w14:textId="5603C79B" w:rsidR="00CD17C3" w:rsidRPr="00BE4E09" w:rsidRDefault="00CD17C3" w:rsidP="0086536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>If items being tested present a potential harm to research participants, if an individual will be assess</w:t>
            </w:r>
            <w:r w:rsidR="00974ED0">
              <w:rPr>
                <w:rFonts w:ascii="Arial" w:hAnsi="Arial" w:cs="Arial"/>
                <w:sz w:val="13"/>
                <w:szCs w:val="13"/>
              </w:rPr>
              <w:t>ing</w:t>
            </w:r>
            <w:r w:rsidRPr="00BE4E09">
              <w:rPr>
                <w:rFonts w:ascii="Arial" w:hAnsi="Arial" w:cs="Arial"/>
                <w:sz w:val="13"/>
                <w:szCs w:val="13"/>
              </w:rPr>
              <w:t xml:space="preserve"> them for safety prior to use in research, or if they fall within jurisdiction of other regulators like “Medical Devices Bureau”, indicate </w:t>
            </w:r>
            <w:r w:rsidRPr="00BE4E09">
              <w:rPr>
                <w:rFonts w:ascii="Arial" w:hAnsi="Arial" w:cs="Arial"/>
                <w:b/>
                <w:i/>
                <w:sz w:val="13"/>
                <w:szCs w:val="13"/>
              </w:rPr>
              <w:t>Yes.</w:t>
            </w:r>
          </w:p>
        </w:tc>
        <w:tc>
          <w:tcPr>
            <w:tcW w:w="407" w:type="dxa"/>
          </w:tcPr>
          <w:p w14:paraId="7D652DCD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62" w:type="dxa"/>
          </w:tcPr>
          <w:p w14:paraId="2D9B1DF7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2" w:type="dxa"/>
            <w:vMerge/>
            <w:shd w:val="clear" w:color="auto" w:fill="FFE599" w:themeFill="accent4" w:themeFillTint="66"/>
          </w:tcPr>
          <w:p w14:paraId="1CE7DB86" w14:textId="753499B1" w:rsidR="00CD17C3" w:rsidRPr="00CD17C3" w:rsidRDefault="00CD17C3" w:rsidP="00865365">
            <w:pPr>
              <w:spacing w:line="360" w:lineRule="auto"/>
            </w:pPr>
          </w:p>
        </w:tc>
        <w:tc>
          <w:tcPr>
            <w:tcW w:w="1131" w:type="dxa"/>
            <w:shd w:val="clear" w:color="auto" w:fill="C45911" w:themeFill="accent2" w:themeFillShade="BF"/>
          </w:tcPr>
          <w:p w14:paraId="53BFCFBF" w14:textId="63B954D1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CD17C3">
              <w:rPr>
                <w:rFonts w:ascii="Arial" w:hAnsi="Arial" w:cs="Arial"/>
                <w:b/>
                <w:i/>
                <w:sz w:val="13"/>
                <w:szCs w:val="13"/>
              </w:rPr>
              <w:t>Yes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 - </w:t>
            </w:r>
            <w:r w:rsidRPr="00BE4E09">
              <w:rPr>
                <w:rFonts w:ascii="Arial" w:hAnsi="Arial" w:cs="Arial"/>
                <w:sz w:val="13"/>
                <w:szCs w:val="13"/>
              </w:rPr>
              <w:t>Level 4 – Beyond Minimal Risk</w:t>
            </w:r>
          </w:p>
        </w:tc>
      </w:tr>
      <w:tr w:rsidR="00CD17C3" w:rsidRPr="00BE4E09" w14:paraId="0EBC8B25" w14:textId="0091A962" w:rsidTr="00CD17C3">
        <w:trPr>
          <w:trHeight w:val="482"/>
        </w:trPr>
        <w:tc>
          <w:tcPr>
            <w:tcW w:w="656" w:type="dxa"/>
          </w:tcPr>
          <w:p w14:paraId="56D3DCA5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>5.</w:t>
            </w:r>
          </w:p>
        </w:tc>
        <w:tc>
          <w:tcPr>
            <w:tcW w:w="5882" w:type="dxa"/>
          </w:tcPr>
          <w:p w14:paraId="1AF5D1D4" w14:textId="42BBC0FF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 xml:space="preserve">Does the research </w:t>
            </w:r>
            <w:r w:rsidR="00974ED0">
              <w:rPr>
                <w:rFonts w:ascii="Arial" w:hAnsi="Arial" w:cs="Arial"/>
                <w:sz w:val="13"/>
                <w:szCs w:val="13"/>
              </w:rPr>
              <w:t xml:space="preserve">impact the </w:t>
            </w:r>
            <w:r w:rsidRPr="00BE4E09">
              <w:rPr>
                <w:rFonts w:ascii="Arial" w:hAnsi="Arial" w:cs="Arial"/>
                <w:sz w:val="13"/>
                <w:szCs w:val="13"/>
              </w:rPr>
              <w:t>vulnerab</w:t>
            </w:r>
            <w:r w:rsidR="00974ED0">
              <w:rPr>
                <w:rFonts w:ascii="Arial" w:hAnsi="Arial" w:cs="Arial"/>
                <w:sz w:val="13"/>
                <w:szCs w:val="13"/>
              </w:rPr>
              <w:t>ility of</w:t>
            </w:r>
            <w:r w:rsidRPr="00BE4E09">
              <w:rPr>
                <w:rFonts w:ascii="Arial" w:hAnsi="Arial" w:cs="Arial"/>
                <w:sz w:val="13"/>
                <w:szCs w:val="13"/>
              </w:rPr>
              <w:t xml:space="preserve"> individuals, groups or communities</w:t>
            </w:r>
            <w:r w:rsidR="007001B9">
              <w:rPr>
                <w:rFonts w:ascii="Arial" w:hAnsi="Arial" w:cs="Arial"/>
                <w:sz w:val="13"/>
                <w:szCs w:val="13"/>
              </w:rPr>
              <w:t xml:space="preserve"> whose circumstances make them vulnerable in the context of the research</w:t>
            </w:r>
            <w:r w:rsidRPr="00BE4E09">
              <w:rPr>
                <w:rFonts w:ascii="Arial" w:hAnsi="Arial" w:cs="Arial"/>
                <w:sz w:val="13"/>
                <w:szCs w:val="13"/>
              </w:rPr>
              <w:t>?</w:t>
            </w:r>
          </w:p>
          <w:p w14:paraId="4680A0A7" w14:textId="7CF23CA6" w:rsidR="00CD17C3" w:rsidRPr="00BE4E09" w:rsidRDefault="00243F71" w:rsidP="0086536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If</w:t>
            </w:r>
            <w:r w:rsidR="007001B9">
              <w:rPr>
                <w:rFonts w:ascii="Arial" w:hAnsi="Arial" w:cs="Arial"/>
                <w:sz w:val="13"/>
                <w:szCs w:val="13"/>
              </w:rPr>
              <w:t xml:space="preserve"> the research</w:t>
            </w:r>
            <w:r>
              <w:rPr>
                <w:rFonts w:ascii="Arial" w:hAnsi="Arial" w:cs="Arial"/>
                <w:sz w:val="13"/>
                <w:szCs w:val="13"/>
              </w:rPr>
              <w:t xml:space="preserve"> methods</w:t>
            </w:r>
            <w:r w:rsidR="007001B9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 xml:space="preserve">might </w:t>
            </w:r>
            <w:r w:rsidR="00865365">
              <w:rPr>
                <w:rFonts w:ascii="Arial" w:hAnsi="Arial" w:cs="Arial"/>
                <w:sz w:val="13"/>
                <w:szCs w:val="13"/>
              </w:rPr>
              <w:t>intensify</w:t>
            </w:r>
            <w:r>
              <w:rPr>
                <w:rFonts w:ascii="Arial" w:hAnsi="Arial" w:cs="Arial"/>
                <w:sz w:val="13"/>
                <w:szCs w:val="13"/>
              </w:rPr>
              <w:t xml:space="preserve"> the vulnerability of the participants’ circumstances, indicate </w:t>
            </w:r>
            <w:r>
              <w:rPr>
                <w:rFonts w:ascii="Arial" w:hAnsi="Arial" w:cs="Arial"/>
                <w:b/>
                <w:bCs/>
                <w:i/>
                <w:iCs/>
                <w:sz w:val="13"/>
                <w:szCs w:val="13"/>
              </w:rPr>
              <w:t>Yes.</w:t>
            </w:r>
          </w:p>
        </w:tc>
        <w:tc>
          <w:tcPr>
            <w:tcW w:w="407" w:type="dxa"/>
          </w:tcPr>
          <w:p w14:paraId="4FA01230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62" w:type="dxa"/>
          </w:tcPr>
          <w:p w14:paraId="4AE6AE61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2" w:type="dxa"/>
            <w:vMerge/>
            <w:shd w:val="clear" w:color="auto" w:fill="FFE599" w:themeFill="accent4" w:themeFillTint="66"/>
          </w:tcPr>
          <w:p w14:paraId="1ABE04AB" w14:textId="77777777" w:rsidR="00CD17C3" w:rsidRPr="00CD17C3" w:rsidRDefault="00CD17C3" w:rsidP="00865365">
            <w:pPr>
              <w:spacing w:line="360" w:lineRule="auto"/>
            </w:pPr>
          </w:p>
        </w:tc>
        <w:tc>
          <w:tcPr>
            <w:tcW w:w="1131" w:type="dxa"/>
            <w:shd w:val="clear" w:color="auto" w:fill="C45911" w:themeFill="accent2" w:themeFillShade="BF"/>
          </w:tcPr>
          <w:p w14:paraId="6F1BC3A7" w14:textId="57F7B396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CD17C3">
              <w:rPr>
                <w:rFonts w:ascii="Arial" w:hAnsi="Arial" w:cs="Arial"/>
                <w:b/>
                <w:i/>
                <w:sz w:val="13"/>
                <w:szCs w:val="13"/>
              </w:rPr>
              <w:t>Yes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 - </w:t>
            </w:r>
            <w:r w:rsidRPr="00BE4E09">
              <w:rPr>
                <w:rFonts w:ascii="Arial" w:hAnsi="Arial" w:cs="Arial"/>
                <w:sz w:val="13"/>
                <w:szCs w:val="13"/>
              </w:rPr>
              <w:t>Level 4 – Beyond Minimal Risk</w:t>
            </w:r>
          </w:p>
        </w:tc>
      </w:tr>
      <w:tr w:rsidR="00CD17C3" w:rsidRPr="00BE4E09" w14:paraId="7DE31BB7" w14:textId="172DE092" w:rsidTr="00CD17C3">
        <w:trPr>
          <w:trHeight w:val="498"/>
        </w:trPr>
        <w:tc>
          <w:tcPr>
            <w:tcW w:w="656" w:type="dxa"/>
          </w:tcPr>
          <w:p w14:paraId="7232BDFD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 xml:space="preserve">6. </w:t>
            </w:r>
          </w:p>
        </w:tc>
        <w:tc>
          <w:tcPr>
            <w:tcW w:w="5882" w:type="dxa"/>
          </w:tcPr>
          <w:p w14:paraId="47A93F36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>Do the research methods involve deception of the participants?</w:t>
            </w:r>
          </w:p>
          <w:p w14:paraId="458AB943" w14:textId="51B47615" w:rsidR="00CD17C3" w:rsidRPr="00BE4E09" w:rsidRDefault="00CD17C3" w:rsidP="0086536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 xml:space="preserve">If there are any areas of the research activities which will be hidden to the participants and not disclosed in the consent materials, indicate </w:t>
            </w:r>
            <w:r w:rsidRPr="00BE4E09">
              <w:rPr>
                <w:rFonts w:ascii="Arial" w:hAnsi="Arial" w:cs="Arial"/>
                <w:b/>
                <w:i/>
                <w:sz w:val="13"/>
                <w:szCs w:val="13"/>
              </w:rPr>
              <w:t>Yes.</w:t>
            </w:r>
          </w:p>
        </w:tc>
        <w:tc>
          <w:tcPr>
            <w:tcW w:w="407" w:type="dxa"/>
          </w:tcPr>
          <w:p w14:paraId="75F229CF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62" w:type="dxa"/>
          </w:tcPr>
          <w:p w14:paraId="663AEEAC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2" w:type="dxa"/>
            <w:vMerge/>
            <w:shd w:val="clear" w:color="auto" w:fill="FFE599" w:themeFill="accent4" w:themeFillTint="66"/>
          </w:tcPr>
          <w:p w14:paraId="6C648BCE" w14:textId="77777777" w:rsidR="00CD17C3" w:rsidRPr="00CD17C3" w:rsidRDefault="00CD17C3" w:rsidP="00865365">
            <w:pPr>
              <w:spacing w:line="360" w:lineRule="auto"/>
            </w:pPr>
          </w:p>
        </w:tc>
        <w:tc>
          <w:tcPr>
            <w:tcW w:w="1131" w:type="dxa"/>
            <w:shd w:val="clear" w:color="auto" w:fill="C45911" w:themeFill="accent2" w:themeFillShade="BF"/>
          </w:tcPr>
          <w:p w14:paraId="560D0CA4" w14:textId="54B15D4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CD17C3">
              <w:rPr>
                <w:rFonts w:ascii="Arial" w:hAnsi="Arial" w:cs="Arial"/>
                <w:b/>
                <w:i/>
                <w:sz w:val="13"/>
                <w:szCs w:val="13"/>
              </w:rPr>
              <w:t>Yes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 - </w:t>
            </w:r>
            <w:r w:rsidRPr="00BE4E09">
              <w:rPr>
                <w:rFonts w:ascii="Arial" w:hAnsi="Arial" w:cs="Arial"/>
                <w:sz w:val="13"/>
                <w:szCs w:val="13"/>
              </w:rPr>
              <w:t>Level 4 – Beyond Minimal Risk</w:t>
            </w:r>
          </w:p>
        </w:tc>
      </w:tr>
      <w:tr w:rsidR="00CD17C3" w:rsidRPr="00BE4E09" w14:paraId="51703161" w14:textId="4DAAD3FB" w:rsidTr="00CD17C3">
        <w:trPr>
          <w:trHeight w:val="482"/>
        </w:trPr>
        <w:tc>
          <w:tcPr>
            <w:tcW w:w="656" w:type="dxa"/>
          </w:tcPr>
          <w:p w14:paraId="0CAB3684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>7.</w:t>
            </w:r>
          </w:p>
        </w:tc>
        <w:tc>
          <w:tcPr>
            <w:tcW w:w="5882" w:type="dxa"/>
          </w:tcPr>
          <w:p w14:paraId="591A9262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 xml:space="preserve">Do the participant research activities present more than minimal risk to participants? </w:t>
            </w:r>
          </w:p>
          <w:p w14:paraId="3A5E53CF" w14:textId="6B6E966F" w:rsidR="00CD17C3" w:rsidRPr="00BE4E09" w:rsidRDefault="00CD17C3" w:rsidP="0086536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BE4E09">
              <w:rPr>
                <w:rFonts w:ascii="Arial" w:hAnsi="Arial" w:cs="Arial"/>
                <w:sz w:val="13"/>
                <w:szCs w:val="13"/>
              </w:rPr>
              <w:t xml:space="preserve">If there is a probability and magnitude of possible harms to participants that is greater than those encountered in similar, everyday activities, indicate </w:t>
            </w:r>
            <w:r w:rsidRPr="00BE4E09">
              <w:rPr>
                <w:rFonts w:ascii="Arial" w:hAnsi="Arial" w:cs="Arial"/>
                <w:b/>
                <w:i/>
                <w:sz w:val="13"/>
                <w:szCs w:val="13"/>
              </w:rPr>
              <w:t>Yes.</w:t>
            </w:r>
          </w:p>
        </w:tc>
        <w:tc>
          <w:tcPr>
            <w:tcW w:w="407" w:type="dxa"/>
          </w:tcPr>
          <w:p w14:paraId="4FC20597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62" w:type="dxa"/>
          </w:tcPr>
          <w:p w14:paraId="615D4014" w14:textId="7777777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2" w:type="dxa"/>
            <w:vMerge/>
            <w:shd w:val="clear" w:color="auto" w:fill="FFE599" w:themeFill="accent4" w:themeFillTint="66"/>
          </w:tcPr>
          <w:p w14:paraId="0380E73C" w14:textId="77777777" w:rsidR="00CD17C3" w:rsidRPr="00CD17C3" w:rsidRDefault="00CD17C3" w:rsidP="00865365">
            <w:pPr>
              <w:spacing w:line="360" w:lineRule="auto"/>
            </w:pPr>
          </w:p>
        </w:tc>
        <w:tc>
          <w:tcPr>
            <w:tcW w:w="1131" w:type="dxa"/>
            <w:shd w:val="clear" w:color="auto" w:fill="C45911" w:themeFill="accent2" w:themeFillShade="BF"/>
          </w:tcPr>
          <w:p w14:paraId="2D932D4F" w14:textId="0D1031C7" w:rsidR="00CD17C3" w:rsidRPr="00BE4E09" w:rsidRDefault="00CD17C3" w:rsidP="00865365">
            <w:pPr>
              <w:spacing w:line="360" w:lineRule="auto"/>
              <w:rPr>
                <w:rFonts w:ascii="Arial" w:hAnsi="Arial" w:cs="Arial"/>
                <w:sz w:val="13"/>
                <w:szCs w:val="13"/>
              </w:rPr>
            </w:pPr>
            <w:r w:rsidRPr="00CD17C3">
              <w:rPr>
                <w:rFonts w:ascii="Arial" w:hAnsi="Arial" w:cs="Arial"/>
                <w:b/>
                <w:i/>
                <w:sz w:val="13"/>
                <w:szCs w:val="13"/>
              </w:rPr>
              <w:t>Yes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 - </w:t>
            </w:r>
            <w:r w:rsidRPr="00BE4E09">
              <w:rPr>
                <w:rFonts w:ascii="Arial" w:hAnsi="Arial" w:cs="Arial"/>
                <w:sz w:val="13"/>
                <w:szCs w:val="13"/>
              </w:rPr>
              <w:t>Level 4 – Beyond Minimal Risk</w:t>
            </w:r>
          </w:p>
        </w:tc>
      </w:tr>
    </w:tbl>
    <w:p w14:paraId="720E984C" w14:textId="7C2A30CA" w:rsidR="006B56BB" w:rsidRPr="009F123D" w:rsidRDefault="00865365">
      <w:pPr>
        <w:spacing w:before="100" w:beforeAutospacing="1" w:after="100" w:afterAutospacing="1" w:line="36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For more information, including the timing of full board reviews, contact the Research Ethics Coordinator – ethics@ecuad.ca</w:t>
      </w:r>
    </w:p>
    <w:sectPr w:rsidR="006B56BB" w:rsidRPr="009F123D" w:rsidSect="006B56BB">
      <w:headerReference w:type="default" r:id="rId8"/>
      <w:footerReference w:type="default" r:id="rId9"/>
      <w:endnotePr>
        <w:numFmt w:val="decimal"/>
      </w:endnotePr>
      <w:pgSz w:w="12240" w:h="15840"/>
      <w:pgMar w:top="1216" w:right="1440" w:bottom="7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95B6" w14:textId="77777777" w:rsidR="000619B7" w:rsidRDefault="000619B7" w:rsidP="00F605FE">
      <w:pPr>
        <w:spacing w:after="0" w:line="240" w:lineRule="auto"/>
      </w:pPr>
      <w:r>
        <w:separator/>
      </w:r>
    </w:p>
  </w:endnote>
  <w:endnote w:type="continuationSeparator" w:id="0">
    <w:p w14:paraId="758BAA8E" w14:textId="77777777" w:rsidR="000619B7" w:rsidRDefault="000619B7" w:rsidP="00F6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1EF2" w14:textId="19656986" w:rsidR="006B6778" w:rsidRPr="00563E4B" w:rsidRDefault="006B6778" w:rsidP="0023738F">
    <w:pPr>
      <w:spacing w:line="200" w:lineRule="exact"/>
      <w:rPr>
        <w:rFonts w:ascii="Arial" w:hAnsi="Arial" w:cs="Arial"/>
        <w:b/>
        <w:sz w:val="13"/>
        <w:szCs w:val="13"/>
      </w:rPr>
    </w:pPr>
    <w:r w:rsidRPr="00563E4B">
      <w:rPr>
        <w:rFonts w:ascii="Arial" w:hAnsi="Arial" w:cs="Arial"/>
        <w:b/>
        <w:sz w:val="13"/>
        <w:szCs w:val="13"/>
      </w:rPr>
      <w:t>Emily Carr University Research Ethics Board (ECU-REB)</w:t>
    </w:r>
    <w:r w:rsidR="006B56BB">
      <w:rPr>
        <w:rFonts w:ascii="Arial" w:hAnsi="Arial" w:cs="Arial"/>
        <w:b/>
        <w:sz w:val="13"/>
        <w:szCs w:val="13"/>
      </w:rPr>
      <w:t xml:space="preserve"> </w:t>
    </w:r>
  </w:p>
  <w:p w14:paraId="0E24F065" w14:textId="26E0010A" w:rsidR="006B6778" w:rsidRPr="00563E4B" w:rsidRDefault="006B56BB">
    <w:pPr>
      <w:pStyle w:val="Foo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202</w:t>
    </w:r>
    <w:r w:rsidR="0023738F">
      <w:rPr>
        <w:rFonts w:ascii="Arial" w:hAnsi="Arial" w:cs="Arial"/>
        <w:sz w:val="13"/>
        <w:szCs w:val="13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0935" w14:textId="77777777" w:rsidR="000619B7" w:rsidRDefault="000619B7" w:rsidP="00F605FE">
      <w:pPr>
        <w:spacing w:after="0" w:line="240" w:lineRule="auto"/>
      </w:pPr>
      <w:r>
        <w:separator/>
      </w:r>
    </w:p>
  </w:footnote>
  <w:footnote w:type="continuationSeparator" w:id="0">
    <w:p w14:paraId="65D9C744" w14:textId="77777777" w:rsidR="000619B7" w:rsidRDefault="000619B7" w:rsidP="00F605FE">
      <w:pPr>
        <w:spacing w:after="0" w:line="240" w:lineRule="auto"/>
      </w:pPr>
      <w:r>
        <w:continuationSeparator/>
      </w:r>
    </w:p>
  </w:footnote>
  <w:footnote w:id="1">
    <w:p w14:paraId="405CC557" w14:textId="40C8CED1" w:rsidR="00FA55F3" w:rsidRDefault="00FA55F3">
      <w:pPr>
        <w:pStyle w:val="FootnoteText"/>
        <w:rPr>
          <w:sz w:val="15"/>
          <w:szCs w:val="15"/>
        </w:rPr>
      </w:pPr>
      <w:r w:rsidRPr="00FA55F3">
        <w:rPr>
          <w:rStyle w:val="FootnoteReference"/>
          <w:sz w:val="15"/>
          <w:szCs w:val="15"/>
        </w:rPr>
        <w:footnoteRef/>
      </w:r>
      <w:r w:rsidRPr="00FA55F3">
        <w:rPr>
          <w:sz w:val="15"/>
          <w:szCs w:val="15"/>
        </w:rPr>
        <w:t xml:space="preserve"> The ECU-REB is tasked with making the final determination of level of research ethics reviews. This document is </w:t>
      </w:r>
      <w:r>
        <w:rPr>
          <w:sz w:val="15"/>
          <w:szCs w:val="15"/>
        </w:rPr>
        <w:t>only a resource to</w:t>
      </w:r>
      <w:r w:rsidRPr="00FA55F3">
        <w:rPr>
          <w:sz w:val="15"/>
          <w:szCs w:val="15"/>
        </w:rPr>
        <w:t xml:space="preserve"> assist researchers in understanding how decisions are made, and to assist ECU-REB reviewers in </w:t>
      </w:r>
      <w:r>
        <w:rPr>
          <w:sz w:val="15"/>
          <w:szCs w:val="15"/>
        </w:rPr>
        <w:t>decision-making</w:t>
      </w:r>
      <w:r w:rsidRPr="00FA55F3">
        <w:rPr>
          <w:sz w:val="15"/>
          <w:szCs w:val="15"/>
        </w:rPr>
        <w:t xml:space="preserve">. </w:t>
      </w:r>
    </w:p>
    <w:p w14:paraId="72B2F2ED" w14:textId="77777777" w:rsidR="00FA55F3" w:rsidRPr="00FA55F3" w:rsidRDefault="00FA55F3">
      <w:pPr>
        <w:pStyle w:val="FootnoteText"/>
        <w:rPr>
          <w:sz w:val="15"/>
          <w:szCs w:val="15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95F2" w14:textId="53CE4394" w:rsidR="00360A7E" w:rsidRPr="00F23A63" w:rsidRDefault="00B62525" w:rsidP="00F23A63">
    <w:pPr>
      <w:pStyle w:val="Header"/>
      <w:pBdr>
        <w:bottom w:val="single" w:sz="12" w:space="1" w:color="auto"/>
      </w:pBdr>
      <w:ind w:right="-72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B036C65" wp14:editId="0A98EAC8">
          <wp:extent cx="674477" cy="6301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UAD-Logo_Dark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53" cy="642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0A7E">
      <w:rPr>
        <w:rFonts w:ascii="Arial" w:hAnsi="Arial" w:cs="Arial"/>
        <w:sz w:val="18"/>
        <w:szCs w:val="18"/>
      </w:rPr>
      <w:tab/>
    </w:r>
    <w:r w:rsidR="00360A7E">
      <w:rPr>
        <w:rFonts w:ascii="Arial" w:hAnsi="Arial" w:cs="Arial"/>
        <w:sz w:val="18"/>
        <w:szCs w:val="18"/>
      </w:rPr>
      <w:tab/>
      <w:t>RESEARCH + INDUSTRY OFFICE</w:t>
    </w:r>
  </w:p>
  <w:p w14:paraId="001F2DD3" w14:textId="4918EB3E" w:rsidR="00360A7E" w:rsidRDefault="00360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AA4"/>
    <w:multiLevelType w:val="hybridMultilevel"/>
    <w:tmpl w:val="66487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54BF"/>
    <w:multiLevelType w:val="hybridMultilevel"/>
    <w:tmpl w:val="F7D67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D1B2E"/>
    <w:multiLevelType w:val="hybridMultilevel"/>
    <w:tmpl w:val="EE92D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F331B"/>
    <w:multiLevelType w:val="hybridMultilevel"/>
    <w:tmpl w:val="B6F6B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FEDAAE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45E1"/>
    <w:multiLevelType w:val="hybridMultilevel"/>
    <w:tmpl w:val="2D5A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13592"/>
    <w:multiLevelType w:val="hybridMultilevel"/>
    <w:tmpl w:val="D47E7A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53B3F"/>
    <w:multiLevelType w:val="hybridMultilevel"/>
    <w:tmpl w:val="191C87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CDF"/>
    <w:multiLevelType w:val="hybridMultilevel"/>
    <w:tmpl w:val="5E4636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1F29DD"/>
    <w:multiLevelType w:val="hybridMultilevel"/>
    <w:tmpl w:val="9140E2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A97B54"/>
    <w:multiLevelType w:val="hybridMultilevel"/>
    <w:tmpl w:val="21BED1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51B2F"/>
    <w:multiLevelType w:val="hybridMultilevel"/>
    <w:tmpl w:val="11FC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66C87"/>
    <w:multiLevelType w:val="hybridMultilevel"/>
    <w:tmpl w:val="E5A46E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3105959">
    <w:abstractNumId w:val="8"/>
  </w:num>
  <w:num w:numId="2" w16cid:durableId="1006205382">
    <w:abstractNumId w:val="1"/>
  </w:num>
  <w:num w:numId="3" w16cid:durableId="797263814">
    <w:abstractNumId w:val="4"/>
  </w:num>
  <w:num w:numId="4" w16cid:durableId="1653750324">
    <w:abstractNumId w:val="6"/>
  </w:num>
  <w:num w:numId="5" w16cid:durableId="86972868">
    <w:abstractNumId w:val="3"/>
  </w:num>
  <w:num w:numId="6" w16cid:durableId="989598201">
    <w:abstractNumId w:val="11"/>
  </w:num>
  <w:num w:numId="7" w16cid:durableId="1068646014">
    <w:abstractNumId w:val="10"/>
  </w:num>
  <w:num w:numId="8" w16cid:durableId="2074304166">
    <w:abstractNumId w:val="5"/>
  </w:num>
  <w:num w:numId="9" w16cid:durableId="1856962752">
    <w:abstractNumId w:val="9"/>
  </w:num>
  <w:num w:numId="10" w16cid:durableId="1202744326">
    <w:abstractNumId w:val="0"/>
  </w:num>
  <w:num w:numId="11" w16cid:durableId="380787977">
    <w:abstractNumId w:val="7"/>
  </w:num>
  <w:num w:numId="12" w16cid:durableId="1906211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7D"/>
    <w:rsid w:val="000255A9"/>
    <w:rsid w:val="000306C0"/>
    <w:rsid w:val="000619B7"/>
    <w:rsid w:val="00083565"/>
    <w:rsid w:val="00146206"/>
    <w:rsid w:val="001C4059"/>
    <w:rsid w:val="00215E1E"/>
    <w:rsid w:val="0023738F"/>
    <w:rsid w:val="00243F71"/>
    <w:rsid w:val="00255B7D"/>
    <w:rsid w:val="00276B3D"/>
    <w:rsid w:val="002A5379"/>
    <w:rsid w:val="002D0958"/>
    <w:rsid w:val="002F3CA3"/>
    <w:rsid w:val="00307048"/>
    <w:rsid w:val="00360A7E"/>
    <w:rsid w:val="003731BC"/>
    <w:rsid w:val="00377B4F"/>
    <w:rsid w:val="0039515A"/>
    <w:rsid w:val="003D058C"/>
    <w:rsid w:val="003D5469"/>
    <w:rsid w:val="00434BFE"/>
    <w:rsid w:val="004353D1"/>
    <w:rsid w:val="00450CCB"/>
    <w:rsid w:val="00492289"/>
    <w:rsid w:val="004B114B"/>
    <w:rsid w:val="004C21DD"/>
    <w:rsid w:val="004C7732"/>
    <w:rsid w:val="00511332"/>
    <w:rsid w:val="00523A1C"/>
    <w:rsid w:val="00563E4B"/>
    <w:rsid w:val="005B66AB"/>
    <w:rsid w:val="0061574A"/>
    <w:rsid w:val="00666D64"/>
    <w:rsid w:val="0068219C"/>
    <w:rsid w:val="006B31E5"/>
    <w:rsid w:val="006B56BB"/>
    <w:rsid w:val="006B6778"/>
    <w:rsid w:val="007001B9"/>
    <w:rsid w:val="00721057"/>
    <w:rsid w:val="00762B65"/>
    <w:rsid w:val="007715BF"/>
    <w:rsid w:val="007858B5"/>
    <w:rsid w:val="007C64F3"/>
    <w:rsid w:val="007D6FF9"/>
    <w:rsid w:val="00840186"/>
    <w:rsid w:val="00856625"/>
    <w:rsid w:val="008612F8"/>
    <w:rsid w:val="00865365"/>
    <w:rsid w:val="00896F30"/>
    <w:rsid w:val="008E7549"/>
    <w:rsid w:val="008F5C7F"/>
    <w:rsid w:val="00974ED0"/>
    <w:rsid w:val="009A08B3"/>
    <w:rsid w:val="009B62C5"/>
    <w:rsid w:val="009E02EF"/>
    <w:rsid w:val="009F123D"/>
    <w:rsid w:val="00A242FC"/>
    <w:rsid w:val="00A57442"/>
    <w:rsid w:val="00A7209D"/>
    <w:rsid w:val="00A87C54"/>
    <w:rsid w:val="00AD1281"/>
    <w:rsid w:val="00AE0623"/>
    <w:rsid w:val="00AF413F"/>
    <w:rsid w:val="00B46060"/>
    <w:rsid w:val="00B60651"/>
    <w:rsid w:val="00B62525"/>
    <w:rsid w:val="00BA4A04"/>
    <w:rsid w:val="00BC412C"/>
    <w:rsid w:val="00BE4E09"/>
    <w:rsid w:val="00BF0F4F"/>
    <w:rsid w:val="00C26A5E"/>
    <w:rsid w:val="00C572FD"/>
    <w:rsid w:val="00CD17C3"/>
    <w:rsid w:val="00CE04A9"/>
    <w:rsid w:val="00D921F1"/>
    <w:rsid w:val="00DC0C70"/>
    <w:rsid w:val="00DE68B5"/>
    <w:rsid w:val="00E34007"/>
    <w:rsid w:val="00E5367C"/>
    <w:rsid w:val="00EC1847"/>
    <w:rsid w:val="00F23A63"/>
    <w:rsid w:val="00F320F0"/>
    <w:rsid w:val="00F41027"/>
    <w:rsid w:val="00F605FE"/>
    <w:rsid w:val="00F77FBE"/>
    <w:rsid w:val="00FA55F3"/>
    <w:rsid w:val="00FC05B6"/>
    <w:rsid w:val="00FC7009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39604"/>
  <w15:docId w15:val="{3091F5CA-F1F0-402F-9441-7A95C6B8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5B7D"/>
  </w:style>
  <w:style w:type="paragraph" w:styleId="Heading1">
    <w:name w:val="heading 1"/>
    <w:basedOn w:val="Normal"/>
    <w:next w:val="Normal"/>
    <w:link w:val="Heading1Char"/>
    <w:uiPriority w:val="9"/>
    <w:qFormat/>
    <w:rsid w:val="005B66AB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1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B7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05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05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05F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0F0"/>
  </w:style>
  <w:style w:type="paragraph" w:styleId="Footer">
    <w:name w:val="footer"/>
    <w:basedOn w:val="Normal"/>
    <w:link w:val="FooterChar"/>
    <w:uiPriority w:val="99"/>
    <w:unhideWhenUsed/>
    <w:rsid w:val="00F3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0F0"/>
  </w:style>
  <w:style w:type="character" w:customStyle="1" w:styleId="Heading1Char">
    <w:name w:val="Heading 1 Char"/>
    <w:basedOn w:val="DefaultParagraphFont"/>
    <w:link w:val="Heading1"/>
    <w:uiPriority w:val="9"/>
    <w:rsid w:val="005B66AB"/>
    <w:rPr>
      <w:rFonts w:ascii="Arial Black" w:eastAsiaTheme="majorEastAsia" w:hAnsi="Arial Black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C64F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23A1C"/>
    <w:rPr>
      <w:rFonts w:ascii="Arial" w:eastAsiaTheme="majorEastAsia" w:hAnsi="Arial" w:cstheme="majorBidi"/>
      <w:b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C1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8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3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34007"/>
    <w:rPr>
      <w:b/>
      <w:bCs/>
    </w:rPr>
  </w:style>
  <w:style w:type="paragraph" w:styleId="EndnoteText">
    <w:name w:val="endnote text"/>
    <w:basedOn w:val="Normal"/>
    <w:link w:val="EndnoteTextChar"/>
    <w:uiPriority w:val="99"/>
    <w:unhideWhenUsed/>
    <w:rsid w:val="00BE4E09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E4E09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BE4E09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6B56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7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1A1C-8E72-1844-8933-98D630F4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1240</Words>
  <Characters>6640</Characters>
  <Application>Microsoft Office Word</Application>
  <DocSecurity>0</DocSecurity>
  <Lines>189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Hernandez Correa</dc:creator>
  <cp:keywords/>
  <dc:description/>
  <cp:lastModifiedBy>Lois Klassen</cp:lastModifiedBy>
  <cp:revision>3</cp:revision>
  <cp:lastPrinted>2017-07-11T17:00:00Z</cp:lastPrinted>
  <dcterms:created xsi:type="dcterms:W3CDTF">2023-10-11T16:54:00Z</dcterms:created>
  <dcterms:modified xsi:type="dcterms:W3CDTF">2023-10-11T17:11:00Z</dcterms:modified>
</cp:coreProperties>
</file>